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C54" w:rsidRPr="006D6B41" w:rsidRDefault="00D25769" w:rsidP="00FB49E1">
      <w:pPr>
        <w:jc w:val="center"/>
        <w:rPr>
          <w:rFonts w:ascii="標楷體" w:eastAsia="標楷體" w:hAnsi="標楷體"/>
          <w:b/>
          <w:sz w:val="28"/>
          <w:szCs w:val="28"/>
        </w:rPr>
      </w:pPr>
      <w:r w:rsidRPr="006D6B41">
        <w:rPr>
          <w:rFonts w:ascii="標楷體" w:eastAsia="標楷體" w:hAnsi="標楷體" w:hint="eastAsia"/>
          <w:b/>
          <w:sz w:val="28"/>
          <w:szCs w:val="28"/>
        </w:rPr>
        <w:t>國立臺北商業大學財經學院數位防制洗錢學分學程設置計畫書</w:t>
      </w:r>
    </w:p>
    <w:p w:rsidR="00D25769" w:rsidRPr="006D6B41" w:rsidRDefault="00D25769" w:rsidP="00D25769">
      <w:pPr>
        <w:pStyle w:val="Default"/>
        <w:jc w:val="right"/>
        <w:rPr>
          <w:rFonts w:hAnsi="標楷體"/>
          <w:szCs w:val="28"/>
        </w:rPr>
      </w:pPr>
      <w:r w:rsidRPr="006D6B41">
        <w:rPr>
          <w:rFonts w:hAnsi="標楷體"/>
          <w:szCs w:val="28"/>
        </w:rPr>
        <w:t xml:space="preserve"> 107</w:t>
      </w:r>
      <w:r w:rsidRPr="006D6B41">
        <w:rPr>
          <w:rFonts w:hAnsi="標楷體" w:hint="eastAsia"/>
          <w:szCs w:val="28"/>
        </w:rPr>
        <w:t>學年度第</w:t>
      </w:r>
      <w:r w:rsidRPr="006D6B41">
        <w:rPr>
          <w:rFonts w:hAnsi="標楷體"/>
          <w:szCs w:val="28"/>
        </w:rPr>
        <w:t>1</w:t>
      </w:r>
      <w:r w:rsidRPr="006D6B41">
        <w:rPr>
          <w:rFonts w:hAnsi="標楷體" w:hint="eastAsia"/>
          <w:szCs w:val="28"/>
        </w:rPr>
        <w:t>學期第</w:t>
      </w:r>
      <w:r w:rsidRPr="006D6B41">
        <w:rPr>
          <w:rFonts w:hAnsi="標楷體"/>
          <w:szCs w:val="28"/>
        </w:rPr>
        <w:t>3</w:t>
      </w:r>
      <w:r w:rsidRPr="006D6B41">
        <w:rPr>
          <w:rFonts w:hAnsi="標楷體" w:hint="eastAsia"/>
          <w:szCs w:val="28"/>
        </w:rPr>
        <w:t>次會計資訊系系課委會初審</w:t>
      </w:r>
      <w:r w:rsidRPr="006D6B41">
        <w:rPr>
          <w:rFonts w:hAnsi="標楷體"/>
          <w:szCs w:val="28"/>
        </w:rPr>
        <w:t>(107.12.04)</w:t>
      </w:r>
    </w:p>
    <w:p w:rsidR="00D25769" w:rsidRPr="006D6B41" w:rsidRDefault="00D25769" w:rsidP="00D25769">
      <w:pPr>
        <w:pStyle w:val="Default"/>
        <w:jc w:val="right"/>
        <w:rPr>
          <w:rFonts w:hAnsi="標楷體"/>
          <w:szCs w:val="28"/>
        </w:rPr>
      </w:pPr>
      <w:r w:rsidRPr="006D6B41">
        <w:rPr>
          <w:rFonts w:hAnsi="標楷體"/>
          <w:szCs w:val="28"/>
        </w:rPr>
        <w:t>107</w:t>
      </w:r>
      <w:r w:rsidRPr="006D6B41">
        <w:rPr>
          <w:rFonts w:hAnsi="標楷體" w:hint="eastAsia"/>
          <w:szCs w:val="28"/>
        </w:rPr>
        <w:t>學年度第</w:t>
      </w:r>
      <w:r w:rsidRPr="006D6B41">
        <w:rPr>
          <w:rFonts w:hAnsi="標楷體"/>
          <w:szCs w:val="28"/>
        </w:rPr>
        <w:t>1</w:t>
      </w:r>
      <w:r w:rsidRPr="006D6B41">
        <w:rPr>
          <w:rFonts w:hAnsi="標楷體" w:hint="eastAsia"/>
          <w:szCs w:val="28"/>
        </w:rPr>
        <w:t>學期第</w:t>
      </w:r>
      <w:r w:rsidRPr="006D6B41">
        <w:rPr>
          <w:rFonts w:hAnsi="標楷體"/>
          <w:szCs w:val="28"/>
        </w:rPr>
        <w:t>3</w:t>
      </w:r>
      <w:r w:rsidRPr="006D6B41">
        <w:rPr>
          <w:rFonts w:hAnsi="標楷體" w:hint="eastAsia"/>
          <w:szCs w:val="28"/>
        </w:rPr>
        <w:t>次財務金融系系課委會初審</w:t>
      </w:r>
      <w:r w:rsidRPr="006D6B41">
        <w:rPr>
          <w:rFonts w:hAnsi="標楷體"/>
          <w:szCs w:val="28"/>
        </w:rPr>
        <w:t>(107.12.17)</w:t>
      </w:r>
    </w:p>
    <w:p w:rsidR="00D25769" w:rsidRPr="006D6B41" w:rsidRDefault="00D25769" w:rsidP="00D25769">
      <w:pPr>
        <w:pStyle w:val="Default"/>
        <w:jc w:val="right"/>
        <w:rPr>
          <w:rFonts w:hAnsi="標楷體"/>
          <w:szCs w:val="28"/>
        </w:rPr>
      </w:pPr>
      <w:r w:rsidRPr="006D6B41">
        <w:rPr>
          <w:rFonts w:hAnsi="標楷體"/>
          <w:szCs w:val="28"/>
        </w:rPr>
        <w:t>107</w:t>
      </w:r>
      <w:r w:rsidRPr="006D6B41">
        <w:rPr>
          <w:rFonts w:hAnsi="標楷體" w:hint="eastAsia"/>
          <w:szCs w:val="28"/>
        </w:rPr>
        <w:t>學年度第</w:t>
      </w:r>
      <w:r w:rsidRPr="006D6B41">
        <w:rPr>
          <w:rFonts w:hAnsi="標楷體"/>
          <w:szCs w:val="28"/>
        </w:rPr>
        <w:t>1</w:t>
      </w:r>
      <w:r w:rsidRPr="006D6B41">
        <w:rPr>
          <w:rFonts w:hAnsi="標楷體" w:hint="eastAsia"/>
          <w:szCs w:val="28"/>
        </w:rPr>
        <w:t>學期第</w:t>
      </w:r>
      <w:r w:rsidRPr="006D6B41">
        <w:rPr>
          <w:rFonts w:hAnsi="標楷體"/>
          <w:szCs w:val="28"/>
        </w:rPr>
        <w:t>4</w:t>
      </w:r>
      <w:r w:rsidRPr="006D6B41">
        <w:rPr>
          <w:rFonts w:hAnsi="標楷體" w:hint="eastAsia"/>
          <w:szCs w:val="28"/>
        </w:rPr>
        <w:t>次會計資訊系系務會議通過</w:t>
      </w:r>
      <w:r w:rsidRPr="006D6B41">
        <w:rPr>
          <w:rFonts w:hAnsi="標楷體"/>
          <w:szCs w:val="28"/>
        </w:rPr>
        <w:t>(107.12.19)</w:t>
      </w:r>
    </w:p>
    <w:p w:rsidR="00D25769" w:rsidRPr="006D6B41" w:rsidRDefault="00D25769" w:rsidP="00D25769">
      <w:pPr>
        <w:pStyle w:val="Default"/>
        <w:jc w:val="right"/>
        <w:rPr>
          <w:rFonts w:hAnsi="標楷體"/>
          <w:szCs w:val="28"/>
        </w:rPr>
      </w:pPr>
      <w:r w:rsidRPr="006D6B41">
        <w:rPr>
          <w:rFonts w:hAnsi="標楷體"/>
          <w:szCs w:val="28"/>
        </w:rPr>
        <w:t>107</w:t>
      </w:r>
      <w:r w:rsidRPr="006D6B41">
        <w:rPr>
          <w:rFonts w:hAnsi="標楷體" w:hint="eastAsia"/>
          <w:szCs w:val="28"/>
        </w:rPr>
        <w:t>學年度第</w:t>
      </w:r>
      <w:r w:rsidRPr="006D6B41">
        <w:rPr>
          <w:rFonts w:hAnsi="標楷體"/>
          <w:szCs w:val="28"/>
        </w:rPr>
        <w:t>1</w:t>
      </w:r>
      <w:r w:rsidRPr="006D6B41">
        <w:rPr>
          <w:rFonts w:hAnsi="標楷體" w:hint="eastAsia"/>
          <w:szCs w:val="28"/>
        </w:rPr>
        <w:t>學期第</w:t>
      </w:r>
      <w:r w:rsidRPr="006D6B41">
        <w:rPr>
          <w:rFonts w:hAnsi="標楷體"/>
          <w:szCs w:val="28"/>
        </w:rPr>
        <w:t>4</w:t>
      </w:r>
      <w:r w:rsidRPr="006D6B41">
        <w:rPr>
          <w:rFonts w:hAnsi="標楷體" w:hint="eastAsia"/>
          <w:szCs w:val="28"/>
        </w:rPr>
        <w:t>次財務金融系系務會議通過</w:t>
      </w:r>
      <w:r w:rsidRPr="006D6B41">
        <w:rPr>
          <w:rFonts w:hAnsi="標楷體"/>
          <w:szCs w:val="28"/>
        </w:rPr>
        <w:t>(107.12.20)</w:t>
      </w:r>
    </w:p>
    <w:p w:rsidR="00D25769" w:rsidRPr="006D6B41" w:rsidRDefault="00D25769" w:rsidP="00D25769">
      <w:pPr>
        <w:jc w:val="right"/>
        <w:rPr>
          <w:rFonts w:ascii="標楷體" w:eastAsia="標楷體" w:hAnsi="標楷體"/>
          <w:szCs w:val="28"/>
        </w:rPr>
      </w:pPr>
      <w:r w:rsidRPr="006D6B41">
        <w:rPr>
          <w:rFonts w:ascii="標楷體" w:eastAsia="標楷體" w:hAnsi="標楷體"/>
          <w:szCs w:val="28"/>
        </w:rPr>
        <w:t>107</w:t>
      </w:r>
      <w:r w:rsidRPr="006D6B41">
        <w:rPr>
          <w:rFonts w:ascii="標楷體" w:eastAsia="標楷體" w:hAnsi="標楷體" w:hint="eastAsia"/>
          <w:szCs w:val="28"/>
        </w:rPr>
        <w:t>學年度第</w:t>
      </w:r>
      <w:r w:rsidRPr="006D6B41">
        <w:rPr>
          <w:rFonts w:ascii="標楷體" w:eastAsia="標楷體" w:hAnsi="標楷體"/>
          <w:szCs w:val="28"/>
        </w:rPr>
        <w:t>1</w:t>
      </w:r>
      <w:r w:rsidRPr="006D6B41">
        <w:rPr>
          <w:rFonts w:ascii="標楷體" w:eastAsia="標楷體" w:hAnsi="標楷體" w:hint="eastAsia"/>
          <w:szCs w:val="28"/>
        </w:rPr>
        <w:t>學期第</w:t>
      </w:r>
      <w:r w:rsidRPr="006D6B41">
        <w:rPr>
          <w:rFonts w:ascii="標楷體" w:eastAsia="標楷體" w:hAnsi="標楷體"/>
          <w:szCs w:val="28"/>
        </w:rPr>
        <w:t>2</w:t>
      </w:r>
      <w:r w:rsidRPr="006D6B41">
        <w:rPr>
          <w:rFonts w:ascii="標楷體" w:eastAsia="標楷體" w:hAnsi="標楷體" w:hint="eastAsia"/>
          <w:szCs w:val="28"/>
        </w:rPr>
        <w:t>次財經學院院課委會議複審</w:t>
      </w:r>
      <w:r w:rsidRPr="006D6B41">
        <w:rPr>
          <w:rFonts w:ascii="標楷體" w:eastAsia="標楷體" w:hAnsi="標楷體"/>
          <w:szCs w:val="28"/>
        </w:rPr>
        <w:t>(107.12.24)</w:t>
      </w:r>
    </w:p>
    <w:p w:rsidR="00FB49E1" w:rsidRPr="006D6B41" w:rsidRDefault="00D25769" w:rsidP="00A51C54">
      <w:pPr>
        <w:pStyle w:val="Default"/>
        <w:numPr>
          <w:ilvl w:val="0"/>
          <w:numId w:val="2"/>
        </w:numPr>
        <w:rPr>
          <w:rFonts w:hAnsi="標楷體"/>
          <w:sz w:val="28"/>
          <w:szCs w:val="28"/>
        </w:rPr>
      </w:pPr>
      <w:r w:rsidRPr="006D6B41">
        <w:rPr>
          <w:rFonts w:hAnsi="標楷體" w:hint="eastAsia"/>
          <w:sz w:val="28"/>
          <w:szCs w:val="28"/>
        </w:rPr>
        <w:t>學程名稱</w:t>
      </w:r>
    </w:p>
    <w:p w:rsidR="00FB49E1" w:rsidRPr="006D6B41" w:rsidRDefault="00D25769" w:rsidP="00FB49E1">
      <w:pPr>
        <w:pStyle w:val="Default"/>
        <w:ind w:left="720"/>
        <w:rPr>
          <w:rFonts w:hAnsi="標楷體"/>
          <w:sz w:val="28"/>
          <w:szCs w:val="28"/>
        </w:rPr>
      </w:pPr>
      <w:r w:rsidRPr="006D6B41">
        <w:rPr>
          <w:rFonts w:hAnsi="標楷體" w:hint="eastAsia"/>
          <w:sz w:val="28"/>
          <w:szCs w:val="28"/>
        </w:rPr>
        <w:t>數位防制洗錢學分學程</w:t>
      </w:r>
    </w:p>
    <w:p w:rsidR="00FB49E1" w:rsidRPr="006D6B41" w:rsidRDefault="00D25769" w:rsidP="00A51C54">
      <w:pPr>
        <w:pStyle w:val="Default"/>
        <w:numPr>
          <w:ilvl w:val="0"/>
          <w:numId w:val="2"/>
        </w:numPr>
        <w:rPr>
          <w:rFonts w:hAnsi="標楷體"/>
          <w:sz w:val="28"/>
          <w:szCs w:val="28"/>
        </w:rPr>
      </w:pPr>
      <w:r w:rsidRPr="006D6B41">
        <w:rPr>
          <w:rFonts w:hAnsi="標楷體" w:hint="eastAsia"/>
          <w:sz w:val="28"/>
          <w:szCs w:val="28"/>
        </w:rPr>
        <w:t>設置宗旨</w:t>
      </w:r>
    </w:p>
    <w:p w:rsidR="00FB49E1" w:rsidRPr="006D6B41" w:rsidRDefault="00D25769" w:rsidP="00FB49E1">
      <w:pPr>
        <w:pStyle w:val="Default"/>
        <w:ind w:left="720"/>
        <w:rPr>
          <w:rFonts w:hAnsi="標楷體"/>
          <w:sz w:val="28"/>
          <w:szCs w:val="28"/>
        </w:rPr>
      </w:pPr>
      <w:r w:rsidRPr="006D6B41">
        <w:rPr>
          <w:rFonts w:hAnsi="標楷體" w:hint="eastAsia"/>
          <w:sz w:val="28"/>
          <w:szCs w:val="28"/>
        </w:rPr>
        <w:t>我國洗錢防制法已於</w:t>
      </w:r>
      <w:r w:rsidRPr="006D6B41">
        <w:rPr>
          <w:rFonts w:hAnsi="標楷體" w:cs="Times New Roman"/>
          <w:sz w:val="28"/>
          <w:szCs w:val="28"/>
        </w:rPr>
        <w:t>106</w:t>
      </w:r>
      <w:r w:rsidRPr="006D6B41">
        <w:rPr>
          <w:rFonts w:hAnsi="標楷體" w:hint="eastAsia"/>
          <w:sz w:val="28"/>
          <w:szCs w:val="28"/>
        </w:rPr>
        <w:t>年</w:t>
      </w:r>
      <w:r w:rsidRPr="006D6B41">
        <w:rPr>
          <w:rFonts w:hAnsi="標楷體" w:cs="Times New Roman"/>
          <w:sz w:val="28"/>
          <w:szCs w:val="28"/>
        </w:rPr>
        <w:t>6</w:t>
      </w:r>
      <w:r w:rsidRPr="006D6B41">
        <w:rPr>
          <w:rFonts w:hAnsi="標楷體" w:hint="eastAsia"/>
          <w:sz w:val="28"/>
          <w:szCs w:val="28"/>
        </w:rPr>
        <w:t>月</w:t>
      </w:r>
      <w:r w:rsidRPr="006D6B41">
        <w:rPr>
          <w:rFonts w:hAnsi="標楷體" w:cs="Times New Roman"/>
          <w:sz w:val="28"/>
          <w:szCs w:val="28"/>
        </w:rPr>
        <w:t>28</w:t>
      </w:r>
      <w:r w:rsidRPr="006D6B41">
        <w:rPr>
          <w:rFonts w:hAnsi="標楷體" w:hint="eastAsia"/>
          <w:sz w:val="28"/>
          <w:szCs w:val="28"/>
        </w:rPr>
        <w:t>日實施，金融機構、 融資性租賃業、信託及公司服務業、會計師及記帳士等，皆被規範納入為防制洗錢之業者或人員，為因應政府與企業有關防制洗錢人才的需求，特設立本學程，以能全面性地培育學生具備洗錢</w:t>
      </w:r>
      <w:r w:rsidRPr="006D6B41">
        <w:rPr>
          <w:rFonts w:hAnsi="標楷體" w:cs="Times New Roman"/>
          <w:sz w:val="28"/>
          <w:szCs w:val="28"/>
        </w:rPr>
        <w:t>/</w:t>
      </w:r>
      <w:r w:rsidRPr="006D6B41">
        <w:rPr>
          <w:rFonts w:hAnsi="標楷體" w:hint="eastAsia"/>
          <w:sz w:val="28"/>
          <w:szCs w:val="28"/>
        </w:rPr>
        <w:t>資恐風險意識及防制洗錢的觀念，深化學生具備應用數位科技於風險管理與防制洗錢之能力，未來在業界能成為數位洗防人才。</w:t>
      </w:r>
    </w:p>
    <w:p w:rsidR="00FB49E1" w:rsidRPr="00366077" w:rsidRDefault="00D25769" w:rsidP="00357F3E">
      <w:pPr>
        <w:pStyle w:val="Default"/>
        <w:numPr>
          <w:ilvl w:val="0"/>
          <w:numId w:val="2"/>
        </w:numPr>
        <w:rPr>
          <w:rFonts w:hAnsi="標楷體"/>
          <w:sz w:val="28"/>
          <w:szCs w:val="28"/>
        </w:rPr>
      </w:pPr>
      <w:r w:rsidRPr="00366077">
        <w:rPr>
          <w:rFonts w:hAnsi="標楷體" w:hint="eastAsia"/>
          <w:sz w:val="28"/>
          <w:szCs w:val="28"/>
        </w:rPr>
        <w:t>設置學程或學位學程</w:t>
      </w:r>
      <w:r w:rsidR="00366077" w:rsidRPr="00366077">
        <w:rPr>
          <w:rFonts w:hAnsi="標楷體" w:hint="eastAsia"/>
          <w:sz w:val="28"/>
          <w:szCs w:val="28"/>
        </w:rPr>
        <w:t>：</w:t>
      </w:r>
      <w:r w:rsidRPr="00366077">
        <w:rPr>
          <w:rFonts w:hAnsi="標楷體" w:hint="eastAsia"/>
          <w:sz w:val="28"/>
          <w:szCs w:val="28"/>
        </w:rPr>
        <w:t>跨系所學分學程</w:t>
      </w:r>
    </w:p>
    <w:p w:rsidR="00FB49E1" w:rsidRPr="006D6B41" w:rsidRDefault="00D25769" w:rsidP="00A51C54">
      <w:pPr>
        <w:pStyle w:val="Default"/>
        <w:numPr>
          <w:ilvl w:val="0"/>
          <w:numId w:val="2"/>
        </w:numPr>
        <w:rPr>
          <w:rFonts w:hAnsi="標楷體"/>
          <w:sz w:val="28"/>
          <w:szCs w:val="28"/>
        </w:rPr>
      </w:pPr>
      <w:r w:rsidRPr="006D6B41">
        <w:rPr>
          <w:rFonts w:hAnsi="標楷體" w:hint="eastAsia"/>
          <w:sz w:val="28"/>
          <w:szCs w:val="28"/>
        </w:rPr>
        <w:t>參與教學研究單位</w:t>
      </w:r>
    </w:p>
    <w:p w:rsidR="00FB49E1" w:rsidRPr="006D6B41" w:rsidRDefault="00D25769" w:rsidP="00FB49E1">
      <w:pPr>
        <w:pStyle w:val="Default"/>
        <w:ind w:left="720"/>
        <w:rPr>
          <w:rFonts w:hAnsi="標楷體"/>
          <w:sz w:val="28"/>
          <w:szCs w:val="28"/>
        </w:rPr>
      </w:pPr>
      <w:r w:rsidRPr="006D6B41">
        <w:rPr>
          <w:rFonts w:hAnsi="標楷體" w:hint="eastAsia"/>
          <w:sz w:val="28"/>
          <w:szCs w:val="28"/>
        </w:rPr>
        <w:t>本校會計資訊系、財務金融系及資訊管理系。</w:t>
      </w:r>
    </w:p>
    <w:p w:rsidR="00FB49E1" w:rsidRPr="006D6B41" w:rsidRDefault="00D25769" w:rsidP="00A51C54">
      <w:pPr>
        <w:pStyle w:val="Default"/>
        <w:numPr>
          <w:ilvl w:val="0"/>
          <w:numId w:val="2"/>
        </w:numPr>
        <w:rPr>
          <w:rFonts w:hAnsi="標楷體"/>
          <w:sz w:val="28"/>
          <w:szCs w:val="28"/>
        </w:rPr>
      </w:pPr>
      <w:r w:rsidRPr="006D6B41">
        <w:rPr>
          <w:rFonts w:hAnsi="標楷體" w:hint="eastAsia"/>
          <w:sz w:val="28"/>
          <w:szCs w:val="28"/>
        </w:rPr>
        <w:t>授課師資</w:t>
      </w:r>
    </w:p>
    <w:p w:rsidR="00FB49E1" w:rsidRPr="006D6B41" w:rsidRDefault="00D25769" w:rsidP="00FB49E1">
      <w:pPr>
        <w:pStyle w:val="Default"/>
        <w:ind w:left="720"/>
        <w:rPr>
          <w:rFonts w:hAnsi="標楷體"/>
          <w:sz w:val="28"/>
          <w:szCs w:val="28"/>
        </w:rPr>
      </w:pPr>
      <w:r w:rsidRPr="006D6B41">
        <w:rPr>
          <w:rFonts w:hAnsi="標楷體" w:hint="eastAsia"/>
          <w:sz w:val="28"/>
          <w:szCs w:val="28"/>
        </w:rPr>
        <w:t>由本院會計資訊系、財務金融系及資訊管理系之教師及校外業界實務專家授課。</w:t>
      </w:r>
    </w:p>
    <w:p w:rsidR="00FB49E1" w:rsidRPr="006D6B41" w:rsidRDefault="00D25769" w:rsidP="00D25769">
      <w:pPr>
        <w:pStyle w:val="Default"/>
        <w:numPr>
          <w:ilvl w:val="0"/>
          <w:numId w:val="2"/>
        </w:numPr>
        <w:rPr>
          <w:rFonts w:hAnsi="標楷體"/>
          <w:sz w:val="28"/>
          <w:szCs w:val="28"/>
        </w:rPr>
      </w:pPr>
      <w:r w:rsidRPr="006D6B41">
        <w:rPr>
          <w:rFonts w:hAnsi="標楷體" w:hint="eastAsia"/>
          <w:sz w:val="28"/>
          <w:szCs w:val="28"/>
        </w:rPr>
        <w:lastRenderedPageBreak/>
        <w:t>學分學程必修科目學分、選修學分及應修學分總數</w:t>
      </w:r>
    </w:p>
    <w:p w:rsidR="00FB49E1" w:rsidRPr="006D6B41" w:rsidRDefault="00D25769" w:rsidP="00FB49E1">
      <w:pPr>
        <w:pStyle w:val="Default"/>
        <w:ind w:left="720"/>
        <w:rPr>
          <w:rFonts w:hAnsi="標楷體"/>
          <w:sz w:val="28"/>
          <w:szCs w:val="28"/>
        </w:rPr>
      </w:pPr>
      <w:r w:rsidRPr="006D6B41">
        <w:rPr>
          <w:rFonts w:hAnsi="標楷體" w:hint="eastAsia"/>
          <w:sz w:val="28"/>
          <w:szCs w:val="28"/>
        </w:rPr>
        <w:t>（一）核心必修課程：</w:t>
      </w:r>
      <w:r w:rsidRPr="006D6B41">
        <w:rPr>
          <w:rFonts w:hAnsi="標楷體" w:cs="Times New Roman"/>
          <w:sz w:val="28"/>
          <w:szCs w:val="28"/>
        </w:rPr>
        <w:t>12</w:t>
      </w:r>
      <w:r w:rsidRPr="006D6B41">
        <w:rPr>
          <w:rFonts w:hAnsi="標楷體" w:hint="eastAsia"/>
          <w:sz w:val="28"/>
          <w:szCs w:val="28"/>
        </w:rPr>
        <w:t>學分。</w:t>
      </w:r>
    </w:p>
    <w:p w:rsidR="00FB49E1" w:rsidRPr="006D6B41" w:rsidRDefault="00D25769" w:rsidP="00FB49E1">
      <w:pPr>
        <w:pStyle w:val="Default"/>
        <w:ind w:left="720"/>
        <w:rPr>
          <w:rFonts w:hAnsi="標楷體"/>
          <w:sz w:val="28"/>
          <w:szCs w:val="28"/>
        </w:rPr>
      </w:pPr>
      <w:r w:rsidRPr="006D6B41">
        <w:rPr>
          <w:rFonts w:hAnsi="標楷體" w:hint="eastAsia"/>
          <w:sz w:val="28"/>
          <w:szCs w:val="28"/>
        </w:rPr>
        <w:t>專業選修課程至少</w:t>
      </w:r>
      <w:r w:rsidRPr="006D6B41">
        <w:rPr>
          <w:rFonts w:hAnsi="標楷體" w:cs="Times New Roman"/>
          <w:sz w:val="28"/>
          <w:szCs w:val="28"/>
        </w:rPr>
        <w:t>10</w:t>
      </w:r>
      <w:r w:rsidRPr="006D6B41">
        <w:rPr>
          <w:rFonts w:hAnsi="標楷體" w:hint="eastAsia"/>
          <w:sz w:val="28"/>
          <w:szCs w:val="28"/>
        </w:rPr>
        <w:t>學分，其中至少應包含微學分課程</w:t>
      </w:r>
    </w:p>
    <w:p w:rsidR="00FB49E1" w:rsidRPr="006D6B41" w:rsidRDefault="00D25769" w:rsidP="00FB49E1">
      <w:pPr>
        <w:pStyle w:val="Default"/>
        <w:ind w:left="720"/>
        <w:rPr>
          <w:rFonts w:hAnsi="標楷體"/>
          <w:sz w:val="28"/>
          <w:szCs w:val="28"/>
        </w:rPr>
      </w:pPr>
      <w:r w:rsidRPr="006D6B41">
        <w:rPr>
          <w:rFonts w:hAnsi="標楷體" w:cs="Times New Roman"/>
          <w:sz w:val="28"/>
          <w:szCs w:val="28"/>
        </w:rPr>
        <w:t>(</w:t>
      </w:r>
      <w:r w:rsidRPr="006D6B41">
        <w:rPr>
          <w:rFonts w:hAnsi="標楷體" w:hint="eastAsia"/>
          <w:sz w:val="28"/>
          <w:szCs w:val="28"/>
        </w:rPr>
        <w:t>本學分學程認定者</w:t>
      </w:r>
      <w:r w:rsidRPr="006D6B41">
        <w:rPr>
          <w:rFonts w:hAnsi="標楷體" w:cs="Times New Roman"/>
          <w:sz w:val="28"/>
          <w:szCs w:val="28"/>
        </w:rPr>
        <w:t>)</w:t>
      </w:r>
      <w:r w:rsidRPr="006D6B41">
        <w:rPr>
          <w:rFonts w:hAnsi="標楷體" w:hint="eastAsia"/>
          <w:sz w:val="28"/>
          <w:szCs w:val="28"/>
        </w:rPr>
        <w:t>：</w:t>
      </w:r>
      <w:r w:rsidRPr="006D6B41">
        <w:rPr>
          <w:rFonts w:hAnsi="標楷體" w:cs="Times New Roman"/>
          <w:sz w:val="28"/>
          <w:szCs w:val="28"/>
        </w:rPr>
        <w:t>1</w:t>
      </w:r>
      <w:r w:rsidRPr="006D6B41">
        <w:rPr>
          <w:rFonts w:hAnsi="標楷體" w:hint="eastAsia"/>
          <w:sz w:val="28"/>
          <w:szCs w:val="28"/>
        </w:rPr>
        <w:t>學分</w:t>
      </w:r>
    </w:p>
    <w:p w:rsidR="00FB49E1" w:rsidRPr="006D6B41" w:rsidRDefault="00D25769" w:rsidP="00FB49E1">
      <w:pPr>
        <w:pStyle w:val="Default"/>
        <w:ind w:left="720"/>
        <w:rPr>
          <w:rFonts w:hAnsi="標楷體"/>
          <w:sz w:val="28"/>
          <w:szCs w:val="28"/>
        </w:rPr>
      </w:pPr>
      <w:r w:rsidRPr="006D6B41">
        <w:rPr>
          <w:rFonts w:hAnsi="標楷體" w:hint="eastAsia"/>
          <w:sz w:val="28"/>
          <w:szCs w:val="28"/>
        </w:rPr>
        <w:t>應修學分總數：</w:t>
      </w:r>
      <w:r w:rsidRPr="006D6B41">
        <w:rPr>
          <w:rFonts w:hAnsi="標楷體" w:cs="Times New Roman"/>
          <w:sz w:val="28"/>
          <w:szCs w:val="28"/>
        </w:rPr>
        <w:t>22</w:t>
      </w:r>
      <w:r w:rsidRPr="006D6B41">
        <w:rPr>
          <w:rFonts w:hAnsi="標楷體" w:hint="eastAsia"/>
          <w:sz w:val="28"/>
          <w:szCs w:val="28"/>
        </w:rPr>
        <w:t>學分。</w:t>
      </w:r>
    </w:p>
    <w:p w:rsidR="00FB49E1" w:rsidRPr="006D6B41" w:rsidRDefault="00FB49E1" w:rsidP="00FB49E1">
      <w:pPr>
        <w:pStyle w:val="Default"/>
        <w:ind w:left="720"/>
        <w:rPr>
          <w:rFonts w:hAnsi="標楷體"/>
          <w:sz w:val="28"/>
          <w:szCs w:val="28"/>
        </w:rPr>
      </w:pPr>
      <w:r w:rsidRPr="006D6B41">
        <w:rPr>
          <w:rFonts w:hAnsi="標楷體" w:hint="eastAsia"/>
          <w:sz w:val="28"/>
          <w:szCs w:val="28"/>
        </w:rPr>
        <w:t>（</w:t>
      </w:r>
      <w:r w:rsidR="00D25769" w:rsidRPr="006D6B41">
        <w:rPr>
          <w:rFonts w:hAnsi="標楷體" w:hint="eastAsia"/>
          <w:sz w:val="28"/>
          <w:szCs w:val="28"/>
        </w:rPr>
        <w:t>二）數位防制洗錢學分學程證書：修滿規定之</w:t>
      </w:r>
      <w:r w:rsidR="00D25769" w:rsidRPr="006D6B41">
        <w:rPr>
          <w:rFonts w:hAnsi="標楷體" w:cs="Times New Roman"/>
          <w:sz w:val="28"/>
          <w:szCs w:val="28"/>
        </w:rPr>
        <w:t>22</w:t>
      </w:r>
      <w:r w:rsidR="00D25769" w:rsidRPr="006D6B41">
        <w:rPr>
          <w:rFonts w:hAnsi="標楷體" w:hint="eastAsia"/>
          <w:sz w:val="28"/>
          <w:szCs w:val="28"/>
        </w:rPr>
        <w:t>學分者，得檢</w:t>
      </w:r>
      <w:r w:rsidR="005F3A95" w:rsidRPr="006D6B41">
        <w:rPr>
          <w:rFonts w:hAnsi="標楷體" w:hint="eastAsia"/>
          <w:sz w:val="28"/>
          <w:szCs w:val="28"/>
        </w:rPr>
        <w:t>具此學程之歷年成績單，向財經學院申請核發學程證明。</w:t>
      </w:r>
    </w:p>
    <w:p w:rsidR="00D25769" w:rsidRPr="006D6B41" w:rsidRDefault="00D25769" w:rsidP="00FB49E1">
      <w:pPr>
        <w:pStyle w:val="Default"/>
        <w:ind w:left="720"/>
        <w:rPr>
          <w:rFonts w:hAnsi="標楷體" w:cs="Times New Roman"/>
          <w:sz w:val="28"/>
          <w:szCs w:val="28"/>
        </w:rPr>
      </w:pPr>
      <w:r w:rsidRPr="006D6B41">
        <w:rPr>
          <w:rFonts w:hAnsi="標楷體" w:hint="eastAsia"/>
          <w:sz w:val="28"/>
          <w:szCs w:val="28"/>
        </w:rPr>
        <w:t>（三）本學分學程修課流程圖。</w:t>
      </w:r>
      <w:r w:rsidRPr="006D6B41">
        <w:rPr>
          <w:rFonts w:hAnsi="標楷體" w:cs="Times New Roman"/>
          <w:sz w:val="28"/>
          <w:szCs w:val="28"/>
        </w:rPr>
        <w:t>(</w:t>
      </w:r>
      <w:r w:rsidRPr="006D6B41">
        <w:rPr>
          <w:rFonts w:hAnsi="標楷體" w:hint="eastAsia"/>
          <w:sz w:val="28"/>
          <w:szCs w:val="28"/>
        </w:rPr>
        <w:t>詳見附件</w:t>
      </w:r>
      <w:r w:rsidRPr="006D6B41">
        <w:rPr>
          <w:rFonts w:hAnsi="標楷體" w:cs="Times New Roman"/>
          <w:sz w:val="28"/>
          <w:szCs w:val="28"/>
        </w:rPr>
        <w:t>1)</w:t>
      </w:r>
    </w:p>
    <w:p w:rsidR="00FB49E1" w:rsidRPr="006D6B41" w:rsidRDefault="005F3A95" w:rsidP="00A51C54">
      <w:pPr>
        <w:pStyle w:val="Default"/>
        <w:numPr>
          <w:ilvl w:val="0"/>
          <w:numId w:val="2"/>
        </w:numPr>
        <w:rPr>
          <w:rFonts w:hAnsi="標楷體"/>
          <w:sz w:val="28"/>
          <w:szCs w:val="28"/>
        </w:rPr>
      </w:pPr>
      <w:r w:rsidRPr="006D6B41">
        <w:rPr>
          <w:rFonts w:hAnsi="標楷體" w:hint="eastAsia"/>
          <w:sz w:val="28"/>
          <w:szCs w:val="28"/>
        </w:rPr>
        <w:t>實施方式</w:t>
      </w:r>
    </w:p>
    <w:p w:rsidR="00FB49E1" w:rsidRPr="006D6B41" w:rsidRDefault="005F3A95" w:rsidP="00FB49E1">
      <w:pPr>
        <w:pStyle w:val="Default"/>
        <w:ind w:left="720"/>
        <w:rPr>
          <w:rFonts w:hAnsi="標楷體"/>
          <w:sz w:val="28"/>
          <w:szCs w:val="28"/>
        </w:rPr>
      </w:pPr>
      <w:r w:rsidRPr="006D6B41">
        <w:rPr>
          <w:rFonts w:hAnsi="標楷體" w:hint="eastAsia"/>
          <w:sz w:val="28"/>
          <w:szCs w:val="28"/>
        </w:rPr>
        <w:t>本學分學程之課程為充分運用現有資源，及提升學生專業素</w:t>
      </w:r>
      <w:r w:rsidR="00FB49E1" w:rsidRPr="006D6B41">
        <w:rPr>
          <w:rFonts w:hAnsi="標楷體" w:hint="eastAsia"/>
          <w:sz w:val="28"/>
          <w:szCs w:val="28"/>
        </w:rPr>
        <w:t>養</w:t>
      </w:r>
      <w:r w:rsidRPr="006D6B41">
        <w:rPr>
          <w:rFonts w:hAnsi="標楷體" w:hint="eastAsia"/>
          <w:sz w:val="28"/>
          <w:szCs w:val="28"/>
        </w:rPr>
        <w:t>，順利進入相關產業就業，將採用與原二技或四技課程合併    開課方式。</w:t>
      </w:r>
    </w:p>
    <w:p w:rsidR="00FB49E1" w:rsidRPr="006D6B41" w:rsidRDefault="005F3A95" w:rsidP="00A51C54">
      <w:pPr>
        <w:pStyle w:val="Default"/>
        <w:numPr>
          <w:ilvl w:val="0"/>
          <w:numId w:val="2"/>
        </w:numPr>
        <w:rPr>
          <w:rFonts w:hAnsi="標楷體"/>
          <w:sz w:val="28"/>
          <w:szCs w:val="28"/>
        </w:rPr>
      </w:pPr>
      <w:r w:rsidRPr="006D6B41">
        <w:rPr>
          <w:rFonts w:hAnsi="標楷體" w:hint="eastAsia"/>
          <w:sz w:val="28"/>
          <w:szCs w:val="28"/>
        </w:rPr>
        <w:t>所需資源安排</w:t>
      </w:r>
    </w:p>
    <w:p w:rsidR="00FB49E1" w:rsidRPr="006D6B41" w:rsidRDefault="005F3A95" w:rsidP="00FB49E1">
      <w:pPr>
        <w:pStyle w:val="Default"/>
        <w:ind w:left="720"/>
        <w:rPr>
          <w:rFonts w:hAnsi="標楷體"/>
          <w:sz w:val="28"/>
          <w:szCs w:val="28"/>
        </w:rPr>
      </w:pPr>
      <w:r w:rsidRPr="006D6B41">
        <w:rPr>
          <w:rFonts w:hAnsi="標楷體" w:hint="eastAsia"/>
          <w:sz w:val="28"/>
          <w:szCs w:val="28"/>
        </w:rPr>
        <w:t>運用本校現有資源，並由資網中心配合教務系統之修改與開發。</w:t>
      </w:r>
      <w:bookmarkStart w:id="0" w:name="_GoBack"/>
      <w:bookmarkEnd w:id="0"/>
    </w:p>
    <w:p w:rsidR="00FB49E1" w:rsidRPr="006D6B41" w:rsidRDefault="005F3A95" w:rsidP="00A51C54">
      <w:pPr>
        <w:pStyle w:val="Default"/>
        <w:numPr>
          <w:ilvl w:val="0"/>
          <w:numId w:val="2"/>
        </w:numPr>
        <w:rPr>
          <w:rFonts w:hAnsi="標楷體"/>
          <w:sz w:val="28"/>
          <w:szCs w:val="28"/>
        </w:rPr>
      </w:pPr>
      <w:r w:rsidRPr="006D6B41">
        <w:rPr>
          <w:rFonts w:hAnsi="標楷體" w:hint="eastAsia"/>
          <w:sz w:val="28"/>
          <w:szCs w:val="28"/>
        </w:rPr>
        <w:t>行政管理</w:t>
      </w:r>
    </w:p>
    <w:p w:rsidR="00FB49E1" w:rsidRPr="006D6B41" w:rsidRDefault="005F3A95" w:rsidP="00FB49E1">
      <w:pPr>
        <w:pStyle w:val="Default"/>
        <w:ind w:left="720"/>
        <w:rPr>
          <w:rFonts w:hAnsi="標楷體"/>
          <w:sz w:val="28"/>
          <w:szCs w:val="28"/>
        </w:rPr>
      </w:pPr>
      <w:r w:rsidRPr="006D6B41">
        <w:rPr>
          <w:rFonts w:hAnsi="標楷體" w:hint="eastAsia"/>
          <w:sz w:val="28"/>
          <w:szCs w:val="28"/>
        </w:rPr>
        <w:t>本學分學程由財經學院主辦，財務金融系、會計資訊系及教務    處等協助辦理相關事宜，學程證明書由財經學院核發。</w:t>
      </w:r>
    </w:p>
    <w:p w:rsidR="00FB49E1" w:rsidRPr="006D6B41" w:rsidRDefault="005F3A95" w:rsidP="00A51C54">
      <w:pPr>
        <w:pStyle w:val="Default"/>
        <w:numPr>
          <w:ilvl w:val="0"/>
          <w:numId w:val="2"/>
        </w:numPr>
        <w:rPr>
          <w:rFonts w:hAnsi="標楷體"/>
          <w:sz w:val="28"/>
          <w:szCs w:val="28"/>
        </w:rPr>
      </w:pPr>
      <w:r w:rsidRPr="006D6B41">
        <w:rPr>
          <w:rFonts w:hAnsi="標楷體" w:hint="eastAsia"/>
          <w:sz w:val="28"/>
          <w:szCs w:val="28"/>
        </w:rPr>
        <w:t>招生名額</w:t>
      </w:r>
    </w:p>
    <w:p w:rsidR="00FB49E1" w:rsidRPr="006D6B41" w:rsidRDefault="005F3A95" w:rsidP="00FB49E1">
      <w:pPr>
        <w:pStyle w:val="Default"/>
        <w:ind w:left="720"/>
        <w:rPr>
          <w:rFonts w:hAnsi="標楷體"/>
          <w:sz w:val="28"/>
          <w:szCs w:val="28"/>
        </w:rPr>
      </w:pPr>
      <w:r w:rsidRPr="006D6B41">
        <w:rPr>
          <w:rFonts w:hAnsi="標楷體" w:hint="eastAsia"/>
          <w:sz w:val="28"/>
          <w:szCs w:val="28"/>
        </w:rPr>
        <w:lastRenderedPageBreak/>
        <w:t>本學程課程採用國際知名之</w:t>
      </w:r>
      <w:r w:rsidRPr="006D6B41">
        <w:rPr>
          <w:rFonts w:hAnsi="標楷體" w:cs="Times New Roman"/>
          <w:sz w:val="28"/>
          <w:szCs w:val="28"/>
        </w:rPr>
        <w:t>ACL</w:t>
      </w:r>
      <w:r w:rsidRPr="006D6B41">
        <w:rPr>
          <w:rFonts w:hAnsi="標楷體" w:hint="eastAsia"/>
          <w:sz w:val="28"/>
          <w:szCs w:val="28"/>
        </w:rPr>
        <w:t>電腦稽核軟體，因需要電腦實作，而電腦教室將有人數的限制。</w:t>
      </w:r>
    </w:p>
    <w:p w:rsidR="00FB49E1" w:rsidRPr="006D6B41" w:rsidRDefault="005F3A95" w:rsidP="00A51C54">
      <w:pPr>
        <w:pStyle w:val="Default"/>
        <w:numPr>
          <w:ilvl w:val="0"/>
          <w:numId w:val="2"/>
        </w:numPr>
        <w:rPr>
          <w:rFonts w:hAnsi="標楷體"/>
          <w:sz w:val="28"/>
          <w:szCs w:val="28"/>
        </w:rPr>
      </w:pPr>
      <w:r w:rsidRPr="006D6B41">
        <w:rPr>
          <w:rFonts w:hAnsi="標楷體" w:hint="eastAsia"/>
          <w:sz w:val="28"/>
          <w:szCs w:val="28"/>
        </w:rPr>
        <w:t>申請注意事項：</w:t>
      </w:r>
    </w:p>
    <w:p w:rsidR="00FB49E1" w:rsidRPr="006D6B41" w:rsidRDefault="005F3A95" w:rsidP="00FB49E1">
      <w:pPr>
        <w:pStyle w:val="Default"/>
        <w:ind w:left="720"/>
        <w:rPr>
          <w:rFonts w:hAnsi="標楷體"/>
          <w:sz w:val="28"/>
          <w:szCs w:val="28"/>
        </w:rPr>
      </w:pPr>
      <w:r w:rsidRPr="006D6B41">
        <w:rPr>
          <w:rFonts w:hAnsi="標楷體" w:cs="Times New Roman"/>
          <w:sz w:val="28"/>
          <w:szCs w:val="28"/>
        </w:rPr>
        <w:t>(</w:t>
      </w:r>
      <w:r w:rsidRPr="006D6B41">
        <w:rPr>
          <w:rFonts w:hAnsi="標楷體" w:hint="eastAsia"/>
          <w:sz w:val="28"/>
          <w:szCs w:val="28"/>
        </w:rPr>
        <w:t>一</w:t>
      </w:r>
      <w:r w:rsidRPr="006D6B41">
        <w:rPr>
          <w:rFonts w:hAnsi="標楷體" w:cs="Times New Roman"/>
          <w:sz w:val="28"/>
          <w:szCs w:val="28"/>
        </w:rPr>
        <w:t>)</w:t>
      </w:r>
      <w:r w:rsidRPr="006D6B41">
        <w:rPr>
          <w:rFonts w:hAnsi="標楷體" w:hint="eastAsia"/>
          <w:sz w:val="28"/>
          <w:szCs w:val="28"/>
        </w:rPr>
        <w:t>本校二技部、四技部二年級（含）以上學生與研究生皆可申請修讀本學程，五專部四年級</w:t>
      </w:r>
      <w:r w:rsidRPr="006D6B41">
        <w:rPr>
          <w:rFonts w:hAnsi="標楷體" w:cs="Times New Roman"/>
          <w:sz w:val="28"/>
          <w:szCs w:val="28"/>
        </w:rPr>
        <w:t>(</w:t>
      </w:r>
      <w:r w:rsidRPr="006D6B41">
        <w:rPr>
          <w:rFonts w:hAnsi="標楷體" w:hint="eastAsia"/>
          <w:sz w:val="28"/>
          <w:szCs w:val="28"/>
        </w:rPr>
        <w:t>含</w:t>
      </w:r>
      <w:r w:rsidRPr="006D6B41">
        <w:rPr>
          <w:rFonts w:hAnsi="標楷體" w:cs="Times New Roman"/>
          <w:sz w:val="28"/>
          <w:szCs w:val="28"/>
        </w:rPr>
        <w:t>)</w:t>
      </w:r>
      <w:r w:rsidRPr="006D6B41">
        <w:rPr>
          <w:rFonts w:hAnsi="標楷體" w:hint="eastAsia"/>
          <w:sz w:val="28"/>
          <w:szCs w:val="28"/>
        </w:rPr>
        <w:t>以上學生可申請預修本學分學程課程，並於就讀本校二技部申請本學分學程時承認其學分數。（修習流程須知，詳見附件</w:t>
      </w:r>
      <w:r w:rsidRPr="006D6B41">
        <w:rPr>
          <w:rFonts w:hAnsi="標楷體" w:cs="Times New Roman"/>
          <w:sz w:val="28"/>
          <w:szCs w:val="28"/>
        </w:rPr>
        <w:t>2</w:t>
      </w:r>
      <w:r w:rsidRPr="006D6B41">
        <w:rPr>
          <w:rFonts w:hAnsi="標楷體" w:hint="eastAsia"/>
          <w:sz w:val="28"/>
          <w:szCs w:val="28"/>
        </w:rPr>
        <w:t>）</w:t>
      </w:r>
    </w:p>
    <w:p w:rsidR="00FB49E1" w:rsidRPr="006D6B41" w:rsidRDefault="005F3A95" w:rsidP="00FB49E1">
      <w:pPr>
        <w:pStyle w:val="Default"/>
        <w:ind w:left="720"/>
        <w:rPr>
          <w:rFonts w:hAnsi="標楷體"/>
          <w:sz w:val="28"/>
          <w:szCs w:val="28"/>
        </w:rPr>
      </w:pPr>
      <w:r w:rsidRPr="006D6B41">
        <w:rPr>
          <w:rFonts w:hAnsi="標楷體" w:cs="Times New Roman"/>
          <w:sz w:val="28"/>
          <w:szCs w:val="28"/>
        </w:rPr>
        <w:t>(</w:t>
      </w:r>
      <w:r w:rsidRPr="006D6B41">
        <w:rPr>
          <w:rFonts w:hAnsi="標楷體" w:hint="eastAsia"/>
          <w:sz w:val="28"/>
          <w:szCs w:val="28"/>
        </w:rPr>
        <w:t>二</w:t>
      </w:r>
      <w:r w:rsidRPr="006D6B41">
        <w:rPr>
          <w:rFonts w:hAnsi="標楷體" w:cs="Times New Roman"/>
          <w:sz w:val="28"/>
          <w:szCs w:val="28"/>
        </w:rPr>
        <w:t>)</w:t>
      </w:r>
      <w:r w:rsidRPr="006D6B41">
        <w:rPr>
          <w:rFonts w:hAnsi="標楷體" w:hint="eastAsia"/>
          <w:sz w:val="28"/>
          <w:szCs w:val="28"/>
        </w:rPr>
        <w:t>各系所學生申請者須填妥申請表（請至財經學院網頁下載，詳見附件</w:t>
      </w:r>
      <w:r w:rsidRPr="006D6B41">
        <w:rPr>
          <w:rFonts w:hAnsi="標楷體" w:cs="Times New Roman"/>
          <w:sz w:val="28"/>
          <w:szCs w:val="28"/>
        </w:rPr>
        <w:t>3</w:t>
      </w:r>
      <w:r w:rsidRPr="006D6B41">
        <w:rPr>
          <w:rFonts w:hAnsi="標楷體" w:hint="eastAsia"/>
          <w:sz w:val="28"/>
          <w:szCs w:val="28"/>
        </w:rPr>
        <w:t>）並檢附歷年成績單正本乙份，經原系所主任簽章同意後，送至財經學院辦公室，經審查並報教務處備查後，公布核准名單。</w:t>
      </w:r>
    </w:p>
    <w:p w:rsidR="00FB49E1" w:rsidRPr="006D6B41" w:rsidRDefault="005F3A95" w:rsidP="00FB49E1">
      <w:pPr>
        <w:pStyle w:val="Default"/>
        <w:ind w:left="720"/>
        <w:rPr>
          <w:rFonts w:hAnsi="標楷體"/>
          <w:sz w:val="28"/>
          <w:szCs w:val="28"/>
        </w:rPr>
      </w:pPr>
      <w:r w:rsidRPr="006D6B41">
        <w:rPr>
          <w:rFonts w:hAnsi="標楷體" w:cs="Times New Roman"/>
          <w:sz w:val="28"/>
          <w:szCs w:val="28"/>
        </w:rPr>
        <w:t>(</w:t>
      </w:r>
      <w:r w:rsidRPr="006D6B41">
        <w:rPr>
          <w:rFonts w:hAnsi="標楷體" w:hint="eastAsia"/>
          <w:sz w:val="28"/>
          <w:szCs w:val="28"/>
        </w:rPr>
        <w:t>三</w:t>
      </w:r>
      <w:r w:rsidRPr="006D6B41">
        <w:rPr>
          <w:rFonts w:hAnsi="標楷體" w:cs="Times New Roman"/>
          <w:sz w:val="28"/>
          <w:szCs w:val="28"/>
        </w:rPr>
        <w:t>)</w:t>
      </w:r>
      <w:r w:rsidRPr="006D6B41">
        <w:rPr>
          <w:rFonts w:hAnsi="標楷體" w:hint="eastAsia"/>
          <w:sz w:val="28"/>
          <w:szCs w:val="28"/>
        </w:rPr>
        <w:t>學生修畢本學分學程學分者，取得原系所畢業資格後，由財經學院核發本學分學程修業證明書（核發申請表，詳見附件</w:t>
      </w:r>
      <w:r w:rsidRPr="006D6B41">
        <w:rPr>
          <w:rFonts w:hAnsi="標楷體" w:cs="Times New Roman"/>
          <w:sz w:val="28"/>
          <w:szCs w:val="28"/>
        </w:rPr>
        <w:t>4</w:t>
      </w:r>
      <w:r w:rsidRPr="006D6B41">
        <w:rPr>
          <w:rFonts w:hAnsi="標楷體" w:hint="eastAsia"/>
          <w:sz w:val="28"/>
          <w:szCs w:val="28"/>
        </w:rPr>
        <w:t>）。</w:t>
      </w:r>
    </w:p>
    <w:p w:rsidR="00FB49E1" w:rsidRPr="006D6B41" w:rsidRDefault="005F3A95" w:rsidP="00FB49E1">
      <w:pPr>
        <w:pStyle w:val="Default"/>
        <w:ind w:left="720"/>
        <w:rPr>
          <w:rFonts w:hAnsi="標楷體"/>
          <w:sz w:val="28"/>
          <w:szCs w:val="28"/>
        </w:rPr>
      </w:pPr>
      <w:r w:rsidRPr="006D6B41">
        <w:rPr>
          <w:rFonts w:hAnsi="標楷體" w:cs="Times New Roman"/>
          <w:sz w:val="28"/>
          <w:szCs w:val="28"/>
        </w:rPr>
        <w:t>(</w:t>
      </w:r>
      <w:r w:rsidRPr="006D6B41">
        <w:rPr>
          <w:rFonts w:hAnsi="標楷體" w:hint="eastAsia"/>
          <w:sz w:val="28"/>
          <w:szCs w:val="28"/>
        </w:rPr>
        <w:t>四</w:t>
      </w:r>
      <w:r w:rsidRPr="006D6B41">
        <w:rPr>
          <w:rFonts w:hAnsi="標楷體" w:cs="Times New Roman"/>
          <w:sz w:val="28"/>
          <w:szCs w:val="28"/>
        </w:rPr>
        <w:t>)</w:t>
      </w:r>
      <w:r w:rsidRPr="006D6B41">
        <w:rPr>
          <w:rFonts w:hAnsi="標楷體" w:hint="eastAsia"/>
          <w:sz w:val="28"/>
          <w:szCs w:val="28"/>
        </w:rPr>
        <w:t>修讀本學分學程之學生若中途因故無法繼續修習，須填寫「終止修習數位防制洗錢學分學程申請書」，經原系所主任簽章後，送至財經學院辦公室辦理，終止其修習資格</w:t>
      </w:r>
      <w:r w:rsidR="00FB49E1" w:rsidRPr="006D6B41">
        <w:rPr>
          <w:rFonts w:hAnsi="標楷體" w:hint="eastAsia"/>
          <w:sz w:val="28"/>
          <w:szCs w:val="28"/>
        </w:rPr>
        <w:t>（</w:t>
      </w:r>
      <w:r w:rsidRPr="006D6B41">
        <w:rPr>
          <w:rFonts w:hAnsi="標楷體" w:hint="eastAsia"/>
          <w:sz w:val="28"/>
          <w:szCs w:val="28"/>
        </w:rPr>
        <w:t>詳附件</w:t>
      </w:r>
      <w:r w:rsidRPr="006D6B41">
        <w:rPr>
          <w:rFonts w:hAnsi="標楷體" w:cs="Times New Roman"/>
          <w:sz w:val="28"/>
          <w:szCs w:val="28"/>
        </w:rPr>
        <w:t>5</w:t>
      </w:r>
      <w:r w:rsidRPr="006D6B41">
        <w:rPr>
          <w:rFonts w:hAnsi="標楷體" w:hint="eastAsia"/>
          <w:sz w:val="28"/>
          <w:szCs w:val="28"/>
        </w:rPr>
        <w:t>）</w:t>
      </w:r>
    </w:p>
    <w:p w:rsidR="00FB49E1" w:rsidRPr="006D6B41" w:rsidRDefault="005F3A95" w:rsidP="00FB49E1">
      <w:pPr>
        <w:pStyle w:val="Default"/>
        <w:ind w:left="720"/>
        <w:rPr>
          <w:rFonts w:hAnsi="標楷體"/>
          <w:sz w:val="28"/>
          <w:szCs w:val="28"/>
        </w:rPr>
      </w:pPr>
      <w:r w:rsidRPr="006D6B41">
        <w:rPr>
          <w:rFonts w:hAnsi="標楷體" w:cs="Times New Roman"/>
          <w:sz w:val="28"/>
          <w:szCs w:val="28"/>
        </w:rPr>
        <w:t>(</w:t>
      </w:r>
      <w:r w:rsidRPr="006D6B41">
        <w:rPr>
          <w:rFonts w:hAnsi="標楷體" w:hint="eastAsia"/>
          <w:sz w:val="28"/>
          <w:szCs w:val="28"/>
        </w:rPr>
        <w:t>五</w:t>
      </w:r>
      <w:r w:rsidRPr="006D6B41">
        <w:rPr>
          <w:rFonts w:hAnsi="標楷體" w:cs="Times New Roman"/>
          <w:sz w:val="28"/>
          <w:szCs w:val="28"/>
        </w:rPr>
        <w:t>)</w:t>
      </w:r>
      <w:r w:rsidRPr="006D6B41">
        <w:rPr>
          <w:rFonts w:hAnsi="標楷體" w:hint="eastAsia"/>
          <w:sz w:val="28"/>
          <w:szCs w:val="28"/>
        </w:rPr>
        <w:t>修畢原系所應修科目及學分數且成績合格，符合原系所畢</w:t>
      </w:r>
      <w:r w:rsidRPr="006D6B41">
        <w:rPr>
          <w:rFonts w:hAnsi="標楷體" w:hint="eastAsia"/>
          <w:sz w:val="28"/>
          <w:szCs w:val="28"/>
        </w:rPr>
        <w:lastRenderedPageBreak/>
        <w:t>業資格，但尚未修畢本學分學程課程學分者，若欲以原系所資格畢業，須填寫「放棄修習數位防制洗錢學分學程申請書」，申請放棄修習本學程，經核可後，方可畢業（詳附件</w:t>
      </w:r>
      <w:r w:rsidRPr="006D6B41">
        <w:rPr>
          <w:rFonts w:hAnsi="標楷體" w:cs="Times New Roman"/>
          <w:sz w:val="28"/>
          <w:szCs w:val="28"/>
        </w:rPr>
        <w:t>5</w:t>
      </w:r>
      <w:r w:rsidRPr="006D6B41">
        <w:rPr>
          <w:rFonts w:hAnsi="標楷體" w:hint="eastAsia"/>
          <w:sz w:val="28"/>
          <w:szCs w:val="28"/>
        </w:rPr>
        <w:t>）。</w:t>
      </w:r>
    </w:p>
    <w:p w:rsidR="00FB49E1" w:rsidRPr="006D6B41" w:rsidRDefault="00FB49E1" w:rsidP="00FB49E1">
      <w:pPr>
        <w:pStyle w:val="Default"/>
        <w:ind w:left="720"/>
        <w:rPr>
          <w:rFonts w:hAnsi="標楷體"/>
          <w:sz w:val="28"/>
          <w:szCs w:val="28"/>
        </w:rPr>
      </w:pPr>
      <w:r w:rsidRPr="006D6B41">
        <w:rPr>
          <w:rFonts w:hAnsi="標楷體" w:hint="eastAsia"/>
          <w:sz w:val="28"/>
          <w:szCs w:val="28"/>
        </w:rPr>
        <w:t>（</w:t>
      </w:r>
      <w:r w:rsidR="005F3A95" w:rsidRPr="006D6B41">
        <w:rPr>
          <w:rFonts w:hAnsi="標楷體" w:hint="eastAsia"/>
          <w:sz w:val="28"/>
          <w:szCs w:val="28"/>
        </w:rPr>
        <w:t>六</w:t>
      </w:r>
      <w:r w:rsidR="005F3A95" w:rsidRPr="006D6B41">
        <w:rPr>
          <w:rFonts w:hAnsi="標楷體" w:cs="Times New Roman"/>
          <w:sz w:val="28"/>
          <w:szCs w:val="28"/>
        </w:rPr>
        <w:t>)</w:t>
      </w:r>
      <w:r w:rsidR="005F3A95" w:rsidRPr="006D6B41">
        <w:rPr>
          <w:rFonts w:hAnsi="標楷體" w:hint="eastAsia"/>
          <w:sz w:val="28"/>
          <w:szCs w:val="28"/>
        </w:rPr>
        <w:t>已修畢原系所應修科目學分，而未修畢本學程課程學分</w:t>
      </w:r>
      <w:r w:rsidR="00D7775A" w:rsidRPr="006D6B41">
        <w:rPr>
          <w:rFonts w:hAnsi="標楷體" w:hint="eastAsia"/>
          <w:sz w:val="28"/>
          <w:szCs w:val="28"/>
        </w:rPr>
        <w:t>者，得申請延長修業年限，以二學年為限。但原系所已延長修業年限二年且屆滿者，則不得再申請。</w:t>
      </w:r>
    </w:p>
    <w:p w:rsidR="00D7775A" w:rsidRPr="006D6B41" w:rsidRDefault="005F3A95" w:rsidP="00FB49E1">
      <w:pPr>
        <w:pStyle w:val="Default"/>
        <w:ind w:left="720"/>
        <w:rPr>
          <w:rFonts w:hAnsi="標楷體"/>
          <w:sz w:val="28"/>
          <w:szCs w:val="28"/>
        </w:rPr>
      </w:pPr>
      <w:r w:rsidRPr="006D6B41">
        <w:rPr>
          <w:rFonts w:hAnsi="標楷體" w:cs="Times New Roman"/>
          <w:sz w:val="28"/>
          <w:szCs w:val="28"/>
        </w:rPr>
        <w:t>(</w:t>
      </w:r>
      <w:r w:rsidRPr="006D6B41">
        <w:rPr>
          <w:rFonts w:hAnsi="標楷體" w:hint="eastAsia"/>
          <w:sz w:val="28"/>
          <w:szCs w:val="28"/>
        </w:rPr>
        <w:t>七</w:t>
      </w:r>
      <w:r w:rsidRPr="006D6B41">
        <w:rPr>
          <w:rFonts w:hAnsi="標楷體" w:cs="Times New Roman"/>
          <w:sz w:val="28"/>
          <w:szCs w:val="28"/>
        </w:rPr>
        <w:t>)</w:t>
      </w:r>
      <w:r w:rsidRPr="006D6B41">
        <w:rPr>
          <w:rFonts w:hAnsi="標楷體" w:hint="eastAsia"/>
          <w:sz w:val="28"/>
          <w:szCs w:val="28"/>
        </w:rPr>
        <w:t>若有未盡事宜，悉依本校相關規定辦理。</w:t>
      </w:r>
    </w:p>
    <w:p w:rsidR="00FB49E1" w:rsidRPr="006D6B41" w:rsidRDefault="00FB49E1">
      <w:pPr>
        <w:widowControl/>
        <w:rPr>
          <w:rFonts w:ascii="標楷體" w:eastAsia="標楷體" w:hAnsi="標楷體" w:cs="標楷體"/>
          <w:color w:val="000000"/>
          <w:kern w:val="0"/>
          <w:sz w:val="28"/>
          <w:szCs w:val="28"/>
        </w:rPr>
      </w:pPr>
      <w:r w:rsidRPr="006D6B41">
        <w:rPr>
          <w:rFonts w:ascii="標楷體" w:eastAsia="標楷體" w:hAnsi="標楷體"/>
          <w:sz w:val="28"/>
          <w:szCs w:val="28"/>
        </w:rPr>
        <w:br w:type="page"/>
      </w:r>
    </w:p>
    <w:p w:rsidR="00D7775A" w:rsidRPr="006D6B41" w:rsidRDefault="00D7775A" w:rsidP="005F3A95">
      <w:pPr>
        <w:rPr>
          <w:rFonts w:ascii="標楷體" w:eastAsia="標楷體" w:hAnsi="標楷體"/>
          <w:sz w:val="28"/>
          <w:szCs w:val="28"/>
        </w:rPr>
      </w:pPr>
      <w:bookmarkStart w:id="1" w:name="附件1"/>
      <w:r w:rsidRPr="006D6B41">
        <w:rPr>
          <w:rFonts w:ascii="標楷體" w:eastAsia="標楷體" w:hAnsi="標楷體" w:hint="eastAsia"/>
          <w:sz w:val="28"/>
          <w:szCs w:val="28"/>
        </w:rPr>
        <w:lastRenderedPageBreak/>
        <w:t>附件</w:t>
      </w:r>
      <w:r w:rsidRPr="006D6B41">
        <w:rPr>
          <w:rFonts w:ascii="標楷體" w:eastAsia="標楷體" w:hAnsi="標楷體" w:cs="Times New Roman"/>
          <w:sz w:val="28"/>
          <w:szCs w:val="28"/>
        </w:rPr>
        <w:t xml:space="preserve">1 </w:t>
      </w:r>
      <w:r w:rsidRPr="006D6B41">
        <w:rPr>
          <w:rFonts w:ascii="標楷體" w:eastAsia="標楷體" w:hAnsi="標楷體" w:hint="eastAsia"/>
          <w:sz w:val="28"/>
          <w:szCs w:val="28"/>
        </w:rPr>
        <w:t>數位防制洗錢學分學程課程修課流程圖</w:t>
      </w:r>
    </w:p>
    <w:tbl>
      <w:tblPr>
        <w:tblStyle w:val="a3"/>
        <w:tblW w:w="8663" w:type="dxa"/>
        <w:tblLook w:val="04A0" w:firstRow="1" w:lastRow="0" w:firstColumn="1" w:lastColumn="0" w:noHBand="0" w:noVBand="1"/>
      </w:tblPr>
      <w:tblGrid>
        <w:gridCol w:w="1732"/>
        <w:gridCol w:w="1949"/>
        <w:gridCol w:w="1515"/>
        <w:gridCol w:w="1732"/>
        <w:gridCol w:w="1735"/>
      </w:tblGrid>
      <w:tr w:rsidR="00532E5F" w:rsidRPr="006D6B41" w:rsidTr="006D6B41">
        <w:trPr>
          <w:trHeight w:val="903"/>
        </w:trPr>
        <w:tc>
          <w:tcPr>
            <w:tcW w:w="1732" w:type="dxa"/>
            <w:tcBorders>
              <w:tl2br w:val="single" w:sz="4" w:space="0" w:color="auto"/>
            </w:tcBorders>
            <w:vAlign w:val="center"/>
          </w:tcPr>
          <w:bookmarkEnd w:id="1"/>
          <w:p w:rsidR="00D7775A" w:rsidRPr="006D6B41" w:rsidRDefault="00791711" w:rsidP="00D7775A">
            <w:pPr>
              <w:jc w:val="center"/>
              <w:rPr>
                <w:rFonts w:ascii="標楷體" w:eastAsia="標楷體" w:hAnsi="標楷體"/>
                <w:sz w:val="28"/>
                <w:szCs w:val="28"/>
              </w:rPr>
            </w:pPr>
            <w:r w:rsidRPr="006D6B41">
              <w:rPr>
                <w:rFonts w:ascii="標楷體" w:eastAsia="標楷體" w:hAnsi="標楷體"/>
                <w:noProof/>
                <w:sz w:val="28"/>
                <w:szCs w:val="28"/>
              </w:rPr>
              <mc:AlternateContent>
                <mc:Choice Requires="wps">
                  <w:drawing>
                    <wp:anchor distT="45720" distB="45720" distL="114300" distR="114300" simplePos="0" relativeHeight="251659264" behindDoc="0" locked="0" layoutInCell="1" allowOverlap="1" wp14:anchorId="7D4FA95B" wp14:editId="742111B3">
                      <wp:simplePos x="0" y="0"/>
                      <wp:positionH relativeFrom="column">
                        <wp:posOffset>-669925</wp:posOffset>
                      </wp:positionH>
                      <wp:positionV relativeFrom="paragraph">
                        <wp:posOffset>222885</wp:posOffset>
                      </wp:positionV>
                      <wp:extent cx="514350" cy="32385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23850"/>
                              </a:xfrm>
                              <a:prstGeom prst="rect">
                                <a:avLst/>
                              </a:prstGeom>
                              <a:solidFill>
                                <a:srgbClr val="FFFFFF"/>
                              </a:solidFill>
                              <a:ln w="9525">
                                <a:noFill/>
                                <a:miter lim="800000"/>
                                <a:headEnd/>
                                <a:tailEnd/>
                              </a:ln>
                            </wps:spPr>
                            <wps:txbx>
                              <w:txbxContent>
                                <w:p w:rsidR="00A51C54" w:rsidRPr="00791711" w:rsidRDefault="00A51C54">
                                  <w:pPr>
                                    <w:rPr>
                                      <w:rFonts w:ascii="標楷體" w:eastAsia="標楷體" w:hAnsi="標楷體"/>
                                    </w:rPr>
                                  </w:pPr>
                                  <w:r w:rsidRPr="00791711">
                                    <w:rPr>
                                      <w:rFonts w:ascii="標楷體" w:eastAsia="標楷體" w:hAnsi="標楷體" w:hint="eastAsia"/>
                                    </w:rPr>
                                    <w:t>科系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4FA95B" id="_x0000_t202" coordsize="21600,21600" o:spt="202" path="m,l,21600r21600,l21600,xe">
                      <v:stroke joinstyle="miter"/>
                      <v:path gradientshapeok="t" o:connecttype="rect"/>
                    </v:shapetype>
                    <v:shape id="文字方塊 2" o:spid="_x0000_s1026" type="#_x0000_t202" style="position:absolute;left:0;text-align:left;margin-left:-52.75pt;margin-top:17.55pt;width:40.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" stroked="f">
                      <v:textbox>
                        <w:txbxContent>
                          <w:p w:rsidR="00A51C54" w:rsidRPr="00791711" w:rsidRDefault="00A51C54">
                            <w:pPr>
                              <w:rPr>
                                <w:rFonts w:ascii="標楷體" w:eastAsia="標楷體" w:hAnsi="標楷體"/>
                              </w:rPr>
                            </w:pPr>
                            <w:r w:rsidRPr="00791711">
                              <w:rPr>
                                <w:rFonts w:ascii="標楷體" w:eastAsia="標楷體" w:hAnsi="標楷體" w:hint="eastAsia"/>
                              </w:rPr>
                              <w:t>科系</w:t>
                            </w:r>
                          </w:p>
                        </w:txbxContent>
                      </v:textbox>
                      <w10:wrap type="square"/>
                    </v:shape>
                  </w:pict>
                </mc:Fallback>
              </mc:AlternateContent>
            </w:r>
            <w:r w:rsidRPr="006D6B41">
              <w:rPr>
                <w:rFonts w:ascii="標楷體" w:eastAsia="標楷體" w:hAnsi="標楷體" w:hint="eastAsia"/>
                <w:sz w:val="28"/>
                <w:szCs w:val="28"/>
              </w:rPr>
              <w:t>學期</w:t>
            </w:r>
          </w:p>
        </w:tc>
        <w:tc>
          <w:tcPr>
            <w:tcW w:w="1949" w:type="dxa"/>
            <w:vAlign w:val="center"/>
          </w:tcPr>
          <w:p w:rsidR="00D7775A" w:rsidRPr="006D6B41" w:rsidRDefault="00D7775A" w:rsidP="00D7775A">
            <w:pPr>
              <w:jc w:val="center"/>
              <w:rPr>
                <w:rFonts w:ascii="標楷體" w:eastAsia="標楷體" w:hAnsi="標楷體"/>
                <w:sz w:val="28"/>
                <w:szCs w:val="28"/>
              </w:rPr>
            </w:pPr>
            <w:r w:rsidRPr="006D6B41">
              <w:rPr>
                <w:rFonts w:ascii="標楷體" w:eastAsia="標楷體" w:hAnsi="標楷體" w:hint="eastAsia"/>
                <w:sz w:val="28"/>
                <w:szCs w:val="28"/>
              </w:rPr>
              <w:t>二年級</w:t>
            </w:r>
          </w:p>
          <w:p w:rsidR="00D7775A" w:rsidRPr="006D6B41" w:rsidRDefault="00D7775A" w:rsidP="00D7775A">
            <w:pPr>
              <w:jc w:val="center"/>
              <w:rPr>
                <w:rFonts w:ascii="標楷體" w:eastAsia="標楷體" w:hAnsi="標楷體"/>
                <w:sz w:val="28"/>
                <w:szCs w:val="28"/>
              </w:rPr>
            </w:pPr>
            <w:r w:rsidRPr="006D6B41">
              <w:rPr>
                <w:rFonts w:ascii="標楷體" w:eastAsia="標楷體" w:hAnsi="標楷體" w:hint="eastAsia"/>
                <w:sz w:val="28"/>
                <w:szCs w:val="28"/>
              </w:rPr>
              <w:t>下學期</w:t>
            </w:r>
          </w:p>
        </w:tc>
        <w:tc>
          <w:tcPr>
            <w:tcW w:w="1515" w:type="dxa"/>
            <w:vAlign w:val="center"/>
          </w:tcPr>
          <w:p w:rsidR="00D7775A" w:rsidRPr="006D6B41" w:rsidRDefault="00D7775A" w:rsidP="00D7775A">
            <w:pPr>
              <w:jc w:val="center"/>
              <w:rPr>
                <w:rFonts w:ascii="標楷體" w:eastAsia="標楷體" w:hAnsi="標楷體"/>
                <w:sz w:val="28"/>
                <w:szCs w:val="28"/>
              </w:rPr>
            </w:pPr>
            <w:r w:rsidRPr="006D6B41">
              <w:rPr>
                <w:rFonts w:ascii="標楷體" w:eastAsia="標楷體" w:hAnsi="標楷體" w:hint="eastAsia"/>
                <w:sz w:val="28"/>
                <w:szCs w:val="28"/>
              </w:rPr>
              <w:t>三年級</w:t>
            </w:r>
          </w:p>
          <w:p w:rsidR="00D7775A" w:rsidRPr="006D6B41" w:rsidRDefault="00D7775A" w:rsidP="00D7775A">
            <w:pPr>
              <w:jc w:val="center"/>
              <w:rPr>
                <w:rFonts w:ascii="標楷體" w:eastAsia="標楷體" w:hAnsi="標楷體"/>
                <w:sz w:val="28"/>
                <w:szCs w:val="28"/>
              </w:rPr>
            </w:pPr>
            <w:r w:rsidRPr="006D6B41">
              <w:rPr>
                <w:rFonts w:ascii="標楷體" w:eastAsia="標楷體" w:hAnsi="標楷體" w:hint="eastAsia"/>
                <w:sz w:val="28"/>
                <w:szCs w:val="28"/>
              </w:rPr>
              <w:t>上學期</w:t>
            </w:r>
          </w:p>
        </w:tc>
        <w:tc>
          <w:tcPr>
            <w:tcW w:w="1732" w:type="dxa"/>
            <w:vAlign w:val="center"/>
          </w:tcPr>
          <w:p w:rsidR="00D7775A" w:rsidRPr="006D6B41" w:rsidRDefault="00D7775A" w:rsidP="00D7775A">
            <w:pPr>
              <w:jc w:val="center"/>
              <w:rPr>
                <w:rFonts w:ascii="標楷體" w:eastAsia="標楷體" w:hAnsi="標楷體"/>
                <w:sz w:val="28"/>
                <w:szCs w:val="28"/>
              </w:rPr>
            </w:pPr>
            <w:r w:rsidRPr="006D6B41">
              <w:rPr>
                <w:rFonts w:ascii="標楷體" w:eastAsia="標楷體" w:hAnsi="標楷體" w:hint="eastAsia"/>
                <w:sz w:val="28"/>
                <w:szCs w:val="28"/>
              </w:rPr>
              <w:t>三年級</w:t>
            </w:r>
          </w:p>
          <w:p w:rsidR="00D7775A" w:rsidRPr="006D6B41" w:rsidRDefault="00D7775A" w:rsidP="00D7775A">
            <w:pPr>
              <w:jc w:val="center"/>
              <w:rPr>
                <w:rFonts w:ascii="標楷體" w:eastAsia="標楷體" w:hAnsi="標楷體"/>
                <w:sz w:val="28"/>
                <w:szCs w:val="28"/>
              </w:rPr>
            </w:pPr>
            <w:r w:rsidRPr="006D6B41">
              <w:rPr>
                <w:rFonts w:ascii="標楷體" w:eastAsia="標楷體" w:hAnsi="標楷體" w:hint="eastAsia"/>
                <w:sz w:val="28"/>
                <w:szCs w:val="28"/>
              </w:rPr>
              <w:t>下學期</w:t>
            </w:r>
          </w:p>
        </w:tc>
        <w:tc>
          <w:tcPr>
            <w:tcW w:w="1735" w:type="dxa"/>
            <w:vAlign w:val="center"/>
          </w:tcPr>
          <w:p w:rsidR="00D7775A" w:rsidRPr="006D6B41" w:rsidRDefault="00D7775A" w:rsidP="00D7775A">
            <w:pPr>
              <w:jc w:val="center"/>
              <w:rPr>
                <w:rFonts w:ascii="標楷體" w:eastAsia="標楷體" w:hAnsi="標楷體"/>
                <w:sz w:val="28"/>
                <w:szCs w:val="28"/>
              </w:rPr>
            </w:pPr>
            <w:r w:rsidRPr="006D6B41">
              <w:rPr>
                <w:rFonts w:ascii="標楷體" w:eastAsia="標楷體" w:hAnsi="標楷體" w:hint="eastAsia"/>
                <w:sz w:val="28"/>
                <w:szCs w:val="28"/>
              </w:rPr>
              <w:t>四年級</w:t>
            </w:r>
          </w:p>
          <w:p w:rsidR="00D7775A" w:rsidRPr="006D6B41" w:rsidRDefault="00D7775A" w:rsidP="00D7775A">
            <w:pPr>
              <w:jc w:val="center"/>
              <w:rPr>
                <w:rFonts w:ascii="標楷體" w:eastAsia="標楷體" w:hAnsi="標楷體"/>
                <w:sz w:val="28"/>
                <w:szCs w:val="28"/>
              </w:rPr>
            </w:pPr>
            <w:r w:rsidRPr="006D6B41">
              <w:rPr>
                <w:rFonts w:ascii="標楷體" w:eastAsia="標楷體" w:hAnsi="標楷體" w:hint="eastAsia"/>
                <w:sz w:val="28"/>
                <w:szCs w:val="28"/>
              </w:rPr>
              <w:t>上學期</w:t>
            </w:r>
          </w:p>
        </w:tc>
      </w:tr>
      <w:tr w:rsidR="00791711" w:rsidRPr="006D6B41" w:rsidTr="006D6B41">
        <w:trPr>
          <w:trHeight w:val="2093"/>
        </w:trPr>
        <w:tc>
          <w:tcPr>
            <w:tcW w:w="1732" w:type="dxa"/>
            <w:vAlign w:val="center"/>
          </w:tcPr>
          <w:p w:rsidR="00D7775A" w:rsidRPr="006D6B41" w:rsidRDefault="00D7775A" w:rsidP="00D7775A">
            <w:pPr>
              <w:jc w:val="center"/>
              <w:rPr>
                <w:rFonts w:ascii="標楷體" w:eastAsia="標楷體" w:hAnsi="標楷體"/>
                <w:sz w:val="28"/>
                <w:szCs w:val="28"/>
              </w:rPr>
            </w:pPr>
            <w:r w:rsidRPr="006D6B41">
              <w:rPr>
                <w:rFonts w:ascii="標楷體" w:eastAsia="標楷體" w:hAnsi="標楷體" w:hint="eastAsia"/>
                <w:sz w:val="28"/>
                <w:szCs w:val="28"/>
              </w:rPr>
              <w:t>會計資訊</w:t>
            </w:r>
          </w:p>
        </w:tc>
        <w:tc>
          <w:tcPr>
            <w:tcW w:w="1949" w:type="dxa"/>
            <w:tcBorders>
              <w:tl2br w:val="single" w:sz="4" w:space="0" w:color="auto"/>
            </w:tcBorders>
            <w:vAlign w:val="center"/>
          </w:tcPr>
          <w:p w:rsidR="00D7775A" w:rsidRPr="006D6B41" w:rsidRDefault="00D7775A" w:rsidP="00D7775A">
            <w:pPr>
              <w:jc w:val="center"/>
              <w:rPr>
                <w:rFonts w:ascii="標楷體" w:eastAsia="標楷體" w:hAnsi="標楷體"/>
                <w:sz w:val="28"/>
                <w:szCs w:val="28"/>
              </w:rPr>
            </w:pPr>
          </w:p>
        </w:tc>
        <w:tc>
          <w:tcPr>
            <w:tcW w:w="1515" w:type="dxa"/>
            <w:vAlign w:val="center"/>
          </w:tcPr>
          <w:p w:rsidR="00D7775A" w:rsidRPr="006D6B41" w:rsidRDefault="00D7775A" w:rsidP="00D7775A">
            <w:pPr>
              <w:jc w:val="center"/>
              <w:rPr>
                <w:rFonts w:ascii="標楷體" w:eastAsia="標楷體" w:hAnsi="標楷體"/>
                <w:sz w:val="28"/>
                <w:szCs w:val="28"/>
              </w:rPr>
            </w:pPr>
            <w:r w:rsidRPr="006D6B41">
              <w:rPr>
                <w:rFonts w:ascii="標楷體" w:eastAsia="標楷體" w:hAnsi="標楷體" w:hint="eastAsia"/>
                <w:sz w:val="28"/>
                <w:szCs w:val="28"/>
              </w:rPr>
              <w:t>1.</w:t>
            </w:r>
            <w:hyperlink w:anchor="內部稽核與公司治理" w:history="1">
              <w:r w:rsidRPr="00A51C54">
                <w:rPr>
                  <w:rStyle w:val="a9"/>
                  <w:rFonts w:ascii="標楷體" w:eastAsia="標楷體" w:hAnsi="標楷體" w:hint="eastAsia"/>
                  <w:sz w:val="28"/>
                  <w:szCs w:val="28"/>
                </w:rPr>
                <w:t>內部</w:t>
              </w:r>
              <w:r w:rsidR="00A51C54" w:rsidRPr="00A51C54">
                <w:rPr>
                  <w:rStyle w:val="a9"/>
                  <w:rFonts w:ascii="標楷體" w:eastAsia="標楷體" w:hAnsi="標楷體" w:hint="eastAsia"/>
                  <w:sz w:val="28"/>
                  <w:szCs w:val="28"/>
                </w:rPr>
                <w:t>稽核</w:t>
              </w:r>
              <w:r w:rsidRPr="00A51C54">
                <w:rPr>
                  <w:rStyle w:val="a9"/>
                  <w:rFonts w:ascii="標楷體" w:eastAsia="標楷體" w:hAnsi="標楷體" w:hint="eastAsia"/>
                  <w:sz w:val="28"/>
                  <w:szCs w:val="28"/>
                </w:rPr>
                <w:t>與公司治理</w:t>
              </w:r>
            </w:hyperlink>
            <w:r w:rsidRPr="006D6B41">
              <w:rPr>
                <w:rFonts w:ascii="標楷體" w:eastAsia="標楷體" w:hAnsi="標楷體" w:hint="eastAsia"/>
                <w:sz w:val="28"/>
                <w:szCs w:val="28"/>
              </w:rPr>
              <w:t>(選)</w:t>
            </w:r>
          </w:p>
          <w:p w:rsidR="00D7775A" w:rsidRPr="006D6B41" w:rsidRDefault="00D7775A" w:rsidP="00D7775A">
            <w:pPr>
              <w:jc w:val="center"/>
              <w:rPr>
                <w:rFonts w:ascii="標楷體" w:eastAsia="標楷體" w:hAnsi="標楷體"/>
                <w:sz w:val="28"/>
                <w:szCs w:val="28"/>
              </w:rPr>
            </w:pPr>
            <w:r w:rsidRPr="006D6B41">
              <w:rPr>
                <w:rFonts w:ascii="標楷體" w:eastAsia="標楷體" w:hAnsi="標楷體" w:hint="eastAsia"/>
                <w:sz w:val="28"/>
                <w:szCs w:val="28"/>
              </w:rPr>
              <w:t>2.</w:t>
            </w:r>
            <w:hyperlink w:anchor="資料庫管理" w:history="1">
              <w:r w:rsidRPr="00785641">
                <w:rPr>
                  <w:rStyle w:val="a9"/>
                  <w:rFonts w:ascii="標楷體" w:eastAsia="標楷體" w:hAnsi="標楷體" w:hint="eastAsia"/>
                  <w:sz w:val="28"/>
                  <w:szCs w:val="28"/>
                </w:rPr>
                <w:t>資料庫管理</w:t>
              </w:r>
            </w:hyperlink>
            <w:r w:rsidRPr="006D6B41">
              <w:rPr>
                <w:rFonts w:ascii="標楷體" w:eastAsia="標楷體" w:hAnsi="標楷體" w:hint="eastAsia"/>
                <w:sz w:val="28"/>
                <w:szCs w:val="28"/>
              </w:rPr>
              <w:t>(選)</w:t>
            </w:r>
          </w:p>
        </w:tc>
        <w:tc>
          <w:tcPr>
            <w:tcW w:w="1732" w:type="dxa"/>
            <w:vAlign w:val="center"/>
          </w:tcPr>
          <w:p w:rsidR="00D7775A" w:rsidRPr="006D6B41" w:rsidRDefault="00D7775A" w:rsidP="00D7775A">
            <w:pPr>
              <w:jc w:val="center"/>
              <w:rPr>
                <w:rFonts w:ascii="標楷體" w:eastAsia="標楷體" w:hAnsi="標楷體"/>
                <w:sz w:val="28"/>
                <w:szCs w:val="28"/>
              </w:rPr>
            </w:pPr>
            <w:r w:rsidRPr="006D6B41">
              <w:rPr>
                <w:rFonts w:ascii="標楷體" w:eastAsia="標楷體" w:hAnsi="標楷體" w:hint="eastAsia"/>
                <w:sz w:val="28"/>
                <w:szCs w:val="28"/>
              </w:rPr>
              <w:t>1.電腦審計(必)</w:t>
            </w:r>
          </w:p>
          <w:p w:rsidR="00D7775A" w:rsidRPr="006D6B41" w:rsidRDefault="00D7775A" w:rsidP="00D7775A">
            <w:pPr>
              <w:jc w:val="center"/>
              <w:rPr>
                <w:rFonts w:ascii="標楷體" w:eastAsia="標楷體" w:hAnsi="標楷體"/>
                <w:sz w:val="28"/>
                <w:szCs w:val="28"/>
              </w:rPr>
            </w:pPr>
            <w:r w:rsidRPr="006D6B41">
              <w:rPr>
                <w:rFonts w:ascii="標楷體" w:eastAsia="標楷體" w:hAnsi="標楷體" w:hint="eastAsia"/>
                <w:sz w:val="28"/>
                <w:szCs w:val="28"/>
              </w:rPr>
              <w:t>2.資料探勘與</w:t>
            </w:r>
          </w:p>
          <w:p w:rsidR="00D7775A" w:rsidRPr="006D6B41" w:rsidRDefault="00D7775A" w:rsidP="00D7775A">
            <w:pPr>
              <w:jc w:val="center"/>
              <w:rPr>
                <w:rFonts w:ascii="標楷體" w:eastAsia="標楷體" w:hAnsi="標楷體"/>
                <w:sz w:val="28"/>
                <w:szCs w:val="28"/>
              </w:rPr>
            </w:pPr>
            <w:r w:rsidRPr="006D6B41">
              <w:rPr>
                <w:rFonts w:ascii="標楷體" w:eastAsia="標楷體" w:hAnsi="標楷體" w:hint="eastAsia"/>
                <w:sz w:val="28"/>
                <w:szCs w:val="28"/>
              </w:rPr>
              <w:t>大數據分析(選)</w:t>
            </w:r>
          </w:p>
        </w:tc>
        <w:tc>
          <w:tcPr>
            <w:tcW w:w="1735" w:type="dxa"/>
            <w:vAlign w:val="center"/>
          </w:tcPr>
          <w:p w:rsidR="00D7775A" w:rsidRPr="006D6B41" w:rsidRDefault="00D7775A" w:rsidP="00D7775A">
            <w:pPr>
              <w:jc w:val="center"/>
              <w:rPr>
                <w:rFonts w:ascii="標楷體" w:eastAsia="標楷體" w:hAnsi="標楷體"/>
                <w:sz w:val="28"/>
                <w:szCs w:val="28"/>
              </w:rPr>
            </w:pPr>
            <w:r w:rsidRPr="006D6B41">
              <w:rPr>
                <w:rFonts w:ascii="標楷體" w:eastAsia="標楷體" w:hAnsi="標楷體" w:hint="eastAsia"/>
                <w:sz w:val="28"/>
                <w:szCs w:val="28"/>
              </w:rPr>
              <w:t>1.數位防制洗錢查核實務(必)</w:t>
            </w:r>
          </w:p>
          <w:p w:rsidR="00D7775A" w:rsidRPr="006D6B41" w:rsidRDefault="00D7775A" w:rsidP="00D7775A">
            <w:pPr>
              <w:jc w:val="center"/>
              <w:rPr>
                <w:rFonts w:ascii="標楷體" w:eastAsia="標楷體" w:hAnsi="標楷體"/>
                <w:sz w:val="28"/>
                <w:szCs w:val="28"/>
              </w:rPr>
            </w:pPr>
            <w:r w:rsidRPr="006D6B41">
              <w:rPr>
                <w:rFonts w:ascii="標楷體" w:eastAsia="標楷體" w:hAnsi="標楷體" w:hint="eastAsia"/>
                <w:sz w:val="28"/>
                <w:szCs w:val="28"/>
              </w:rPr>
              <w:t>2.數位防制洗錢實務專題(必)</w:t>
            </w:r>
          </w:p>
        </w:tc>
      </w:tr>
      <w:tr w:rsidR="00791711" w:rsidRPr="006D6B41" w:rsidTr="006D6B41">
        <w:trPr>
          <w:trHeight w:val="1896"/>
        </w:trPr>
        <w:tc>
          <w:tcPr>
            <w:tcW w:w="1732" w:type="dxa"/>
            <w:vAlign w:val="center"/>
          </w:tcPr>
          <w:p w:rsidR="00D7775A" w:rsidRPr="006D6B41" w:rsidRDefault="00D7775A" w:rsidP="00D7775A">
            <w:pPr>
              <w:jc w:val="center"/>
              <w:rPr>
                <w:rFonts w:ascii="標楷體" w:eastAsia="標楷體" w:hAnsi="標楷體"/>
                <w:sz w:val="28"/>
                <w:szCs w:val="28"/>
              </w:rPr>
            </w:pPr>
            <w:r w:rsidRPr="006D6B41">
              <w:rPr>
                <w:rFonts w:ascii="標楷體" w:eastAsia="標楷體" w:hAnsi="標楷體" w:hint="eastAsia"/>
                <w:sz w:val="28"/>
                <w:szCs w:val="28"/>
              </w:rPr>
              <w:t>財務金融</w:t>
            </w:r>
          </w:p>
        </w:tc>
        <w:tc>
          <w:tcPr>
            <w:tcW w:w="1949" w:type="dxa"/>
            <w:vAlign w:val="center"/>
          </w:tcPr>
          <w:p w:rsidR="00D7775A" w:rsidRPr="006D6B41" w:rsidRDefault="00D7775A" w:rsidP="00D7775A">
            <w:pPr>
              <w:jc w:val="center"/>
              <w:rPr>
                <w:rFonts w:ascii="標楷體" w:eastAsia="標楷體" w:hAnsi="標楷體"/>
                <w:sz w:val="28"/>
                <w:szCs w:val="28"/>
              </w:rPr>
            </w:pPr>
            <w:r w:rsidRPr="006D6B41">
              <w:rPr>
                <w:rFonts w:ascii="標楷體" w:eastAsia="標楷體" w:hAnsi="標楷體" w:hint="eastAsia"/>
                <w:sz w:val="28"/>
                <w:szCs w:val="28"/>
              </w:rPr>
              <w:t>1.</w:t>
            </w:r>
            <w:hyperlink w:anchor="銀行實務" w:history="1">
              <w:r w:rsidRPr="003D4885">
                <w:rPr>
                  <w:rStyle w:val="a9"/>
                  <w:rFonts w:ascii="標楷體" w:eastAsia="標楷體" w:hAnsi="標楷體" w:hint="eastAsia"/>
                  <w:sz w:val="28"/>
                  <w:szCs w:val="28"/>
                </w:rPr>
                <w:t>銀行實務</w:t>
              </w:r>
            </w:hyperlink>
            <w:r w:rsidRPr="006D6B41">
              <w:rPr>
                <w:rFonts w:ascii="標楷體" w:eastAsia="標楷體" w:hAnsi="標楷體" w:hint="eastAsia"/>
                <w:sz w:val="28"/>
                <w:szCs w:val="28"/>
              </w:rPr>
              <w:t>(選)</w:t>
            </w:r>
          </w:p>
          <w:p w:rsidR="00D7775A" w:rsidRPr="006D6B41" w:rsidRDefault="00D7775A" w:rsidP="00D7775A">
            <w:pPr>
              <w:jc w:val="center"/>
              <w:rPr>
                <w:rFonts w:ascii="標楷體" w:eastAsia="標楷體" w:hAnsi="標楷體"/>
                <w:sz w:val="28"/>
                <w:szCs w:val="28"/>
              </w:rPr>
            </w:pPr>
            <w:r w:rsidRPr="006D6B41">
              <w:rPr>
                <w:rFonts w:ascii="標楷體" w:eastAsia="標楷體" w:hAnsi="標楷體" w:hint="eastAsia"/>
                <w:sz w:val="28"/>
                <w:szCs w:val="28"/>
              </w:rPr>
              <w:t>2.</w:t>
            </w:r>
            <w:hyperlink w:anchor="金融機構與市場" w:history="1">
              <w:r w:rsidRPr="009F3708">
                <w:rPr>
                  <w:rStyle w:val="a9"/>
                  <w:rFonts w:ascii="標楷體" w:eastAsia="標楷體" w:hAnsi="標楷體" w:hint="eastAsia"/>
                  <w:sz w:val="28"/>
                  <w:szCs w:val="28"/>
                </w:rPr>
                <w:t>金融機構與市場</w:t>
              </w:r>
            </w:hyperlink>
            <w:r w:rsidRPr="006D6B41">
              <w:rPr>
                <w:rFonts w:ascii="標楷體" w:eastAsia="標楷體" w:hAnsi="標楷體" w:hint="eastAsia"/>
                <w:sz w:val="28"/>
                <w:szCs w:val="28"/>
              </w:rPr>
              <w:t>(選)</w:t>
            </w:r>
          </w:p>
        </w:tc>
        <w:tc>
          <w:tcPr>
            <w:tcW w:w="1515" w:type="dxa"/>
            <w:vAlign w:val="center"/>
          </w:tcPr>
          <w:p w:rsidR="00D7775A" w:rsidRPr="006D6B41" w:rsidRDefault="00D7775A" w:rsidP="00D7775A">
            <w:pPr>
              <w:jc w:val="center"/>
              <w:rPr>
                <w:rFonts w:ascii="標楷體" w:eastAsia="標楷體" w:hAnsi="標楷體"/>
                <w:sz w:val="28"/>
                <w:szCs w:val="28"/>
              </w:rPr>
            </w:pPr>
          </w:p>
        </w:tc>
        <w:tc>
          <w:tcPr>
            <w:tcW w:w="1732" w:type="dxa"/>
            <w:vAlign w:val="center"/>
          </w:tcPr>
          <w:p w:rsidR="00D7775A" w:rsidRPr="006D6B41" w:rsidRDefault="00D7775A" w:rsidP="00D7775A">
            <w:pPr>
              <w:jc w:val="center"/>
              <w:rPr>
                <w:rFonts w:ascii="標楷體" w:eastAsia="標楷體" w:hAnsi="標楷體"/>
                <w:sz w:val="28"/>
                <w:szCs w:val="28"/>
              </w:rPr>
            </w:pPr>
            <w:r w:rsidRPr="006D6B41">
              <w:rPr>
                <w:rFonts w:ascii="標楷體" w:eastAsia="標楷體" w:hAnsi="標楷體" w:hint="eastAsia"/>
                <w:sz w:val="28"/>
                <w:szCs w:val="28"/>
              </w:rPr>
              <w:t>1.</w:t>
            </w:r>
            <w:hyperlink w:anchor="洗錢防制規範" w:history="1">
              <w:r w:rsidRPr="008C3383">
                <w:rPr>
                  <w:rStyle w:val="a9"/>
                  <w:rFonts w:ascii="標楷體" w:eastAsia="標楷體" w:hAnsi="標楷體" w:hint="eastAsia"/>
                  <w:sz w:val="28"/>
                  <w:szCs w:val="28"/>
                </w:rPr>
                <w:t>洗錢防制規範</w:t>
              </w:r>
            </w:hyperlink>
            <w:r w:rsidRPr="006D6B41">
              <w:rPr>
                <w:rFonts w:ascii="標楷體" w:eastAsia="標楷體" w:hAnsi="標楷體" w:hint="eastAsia"/>
                <w:sz w:val="28"/>
                <w:szCs w:val="28"/>
              </w:rPr>
              <w:t>(必)</w:t>
            </w:r>
          </w:p>
          <w:p w:rsidR="00D7775A" w:rsidRPr="006D6B41" w:rsidRDefault="00D7775A" w:rsidP="00D7775A">
            <w:pPr>
              <w:jc w:val="center"/>
              <w:rPr>
                <w:rFonts w:ascii="標楷體" w:eastAsia="標楷體" w:hAnsi="標楷體"/>
                <w:sz w:val="28"/>
                <w:szCs w:val="28"/>
              </w:rPr>
            </w:pPr>
            <w:r w:rsidRPr="006D6B41">
              <w:rPr>
                <w:rFonts w:ascii="標楷體" w:eastAsia="標楷體" w:hAnsi="標楷體" w:hint="eastAsia"/>
                <w:sz w:val="28"/>
                <w:szCs w:val="28"/>
              </w:rPr>
              <w:t>2.國際金融(選)</w:t>
            </w:r>
          </w:p>
        </w:tc>
        <w:tc>
          <w:tcPr>
            <w:tcW w:w="1735" w:type="dxa"/>
            <w:vAlign w:val="center"/>
          </w:tcPr>
          <w:p w:rsidR="00D7775A" w:rsidRPr="006D6B41" w:rsidRDefault="00D7775A" w:rsidP="00D7775A">
            <w:pPr>
              <w:jc w:val="center"/>
              <w:rPr>
                <w:rFonts w:ascii="標楷體" w:eastAsia="標楷體" w:hAnsi="標楷體"/>
                <w:sz w:val="28"/>
                <w:szCs w:val="28"/>
              </w:rPr>
            </w:pPr>
            <w:r w:rsidRPr="006D6B41">
              <w:rPr>
                <w:rFonts w:ascii="標楷體" w:eastAsia="標楷體" w:hAnsi="標楷體" w:hint="eastAsia"/>
                <w:sz w:val="28"/>
                <w:szCs w:val="28"/>
              </w:rPr>
              <w:t>1.</w:t>
            </w:r>
            <w:hyperlink w:anchor="金融實務專題" w:history="1">
              <w:r w:rsidRPr="00A51C54">
                <w:rPr>
                  <w:rStyle w:val="a9"/>
                  <w:rFonts w:ascii="標楷體" w:eastAsia="標楷體" w:hAnsi="標楷體" w:hint="eastAsia"/>
                  <w:sz w:val="28"/>
                  <w:szCs w:val="28"/>
                </w:rPr>
                <w:t>金融實務專題</w:t>
              </w:r>
            </w:hyperlink>
            <w:r w:rsidRPr="006D6B41">
              <w:rPr>
                <w:rFonts w:ascii="標楷體" w:eastAsia="標楷體" w:hAnsi="標楷體" w:hint="eastAsia"/>
                <w:sz w:val="28"/>
                <w:szCs w:val="28"/>
              </w:rPr>
              <w:t>(必)</w:t>
            </w:r>
          </w:p>
          <w:p w:rsidR="00D7775A" w:rsidRPr="006D6B41" w:rsidRDefault="00D7775A" w:rsidP="00D7775A">
            <w:pPr>
              <w:jc w:val="center"/>
              <w:rPr>
                <w:rFonts w:ascii="標楷體" w:eastAsia="標楷體" w:hAnsi="標楷體"/>
                <w:sz w:val="28"/>
                <w:szCs w:val="28"/>
              </w:rPr>
            </w:pPr>
            <w:r w:rsidRPr="006D6B41">
              <w:rPr>
                <w:rFonts w:ascii="標楷體" w:eastAsia="標楷體" w:hAnsi="標楷體" w:hint="eastAsia"/>
                <w:sz w:val="28"/>
                <w:szCs w:val="28"/>
              </w:rPr>
              <w:t>2.資產管理法令遵循(必)</w:t>
            </w:r>
          </w:p>
        </w:tc>
      </w:tr>
    </w:tbl>
    <w:p w:rsidR="00532E5F" w:rsidRPr="006D6B41" w:rsidRDefault="00532E5F" w:rsidP="00532E5F">
      <w:pPr>
        <w:autoSpaceDE w:val="0"/>
        <w:autoSpaceDN w:val="0"/>
        <w:adjustRightInd w:val="0"/>
        <w:rPr>
          <w:rFonts w:ascii="標楷體" w:eastAsia="標楷體" w:hAnsi="標楷體" w:cs="Wingdings"/>
          <w:color w:val="000000"/>
          <w:kern w:val="0"/>
          <w:sz w:val="28"/>
          <w:szCs w:val="28"/>
        </w:rPr>
      </w:pPr>
    </w:p>
    <w:p w:rsidR="00532E5F" w:rsidRPr="006D6B41" w:rsidRDefault="00532E5F" w:rsidP="006D6B41">
      <w:pPr>
        <w:pStyle w:val="a8"/>
        <w:numPr>
          <w:ilvl w:val="0"/>
          <w:numId w:val="3"/>
        </w:numPr>
        <w:autoSpaceDE w:val="0"/>
        <w:autoSpaceDN w:val="0"/>
        <w:adjustRightInd w:val="0"/>
        <w:ind w:leftChars="0"/>
        <w:rPr>
          <w:rFonts w:ascii="標楷體" w:eastAsia="標楷體" w:hAnsi="標楷體" w:cs="標楷體"/>
          <w:color w:val="000000"/>
          <w:kern w:val="0"/>
          <w:sz w:val="28"/>
          <w:szCs w:val="28"/>
        </w:rPr>
      </w:pPr>
      <w:r w:rsidRPr="006D6B41">
        <w:rPr>
          <w:rFonts w:ascii="標楷體" w:eastAsia="標楷體" w:hAnsi="標楷體" w:cs="標楷體" w:hint="eastAsia"/>
          <w:color w:val="000000"/>
          <w:kern w:val="0"/>
          <w:sz w:val="28"/>
          <w:szCs w:val="28"/>
        </w:rPr>
        <w:t>核心必修課程：至少</w:t>
      </w:r>
      <w:r w:rsidRPr="006D6B41">
        <w:rPr>
          <w:rFonts w:ascii="標楷體" w:eastAsia="標楷體" w:hAnsi="標楷體" w:cs="Times New Roman"/>
          <w:color w:val="000000"/>
          <w:kern w:val="0"/>
          <w:sz w:val="28"/>
          <w:szCs w:val="28"/>
        </w:rPr>
        <w:t>12</w:t>
      </w:r>
      <w:r w:rsidRPr="006D6B41">
        <w:rPr>
          <w:rFonts w:ascii="標楷體" w:eastAsia="標楷體" w:hAnsi="標楷體" w:cs="標楷體" w:hint="eastAsia"/>
          <w:color w:val="000000"/>
          <w:kern w:val="0"/>
          <w:sz w:val="28"/>
          <w:szCs w:val="28"/>
        </w:rPr>
        <w:t>學分</w:t>
      </w:r>
    </w:p>
    <w:tbl>
      <w:tblPr>
        <w:tblStyle w:val="a3"/>
        <w:tblW w:w="8640" w:type="dxa"/>
        <w:tblLook w:val="04A0" w:firstRow="1" w:lastRow="0" w:firstColumn="1" w:lastColumn="0" w:noHBand="0" w:noVBand="1"/>
      </w:tblPr>
      <w:tblGrid>
        <w:gridCol w:w="3114"/>
        <w:gridCol w:w="1984"/>
        <w:gridCol w:w="1701"/>
        <w:gridCol w:w="1841"/>
      </w:tblGrid>
      <w:tr w:rsidR="00532E5F" w:rsidRPr="006D6B41" w:rsidTr="006D6B41">
        <w:trPr>
          <w:trHeight w:val="606"/>
        </w:trPr>
        <w:tc>
          <w:tcPr>
            <w:tcW w:w="3114" w:type="dxa"/>
            <w:vAlign w:val="center"/>
          </w:tcPr>
          <w:p w:rsidR="00532E5F" w:rsidRPr="006D6B41" w:rsidRDefault="00C76B1E" w:rsidP="006D6B41">
            <w:pPr>
              <w:pStyle w:val="Default"/>
              <w:jc w:val="center"/>
              <w:rPr>
                <w:rFonts w:hAnsi="標楷體"/>
                <w:sz w:val="28"/>
                <w:szCs w:val="28"/>
              </w:rPr>
            </w:pPr>
            <w:r w:rsidRPr="006D6B41">
              <w:rPr>
                <w:rFonts w:hAnsi="標楷體" w:hint="eastAsia"/>
                <w:sz w:val="28"/>
                <w:szCs w:val="28"/>
              </w:rPr>
              <w:t>科目名稱</w:t>
            </w:r>
          </w:p>
        </w:tc>
        <w:tc>
          <w:tcPr>
            <w:tcW w:w="1984" w:type="dxa"/>
            <w:vAlign w:val="center"/>
          </w:tcPr>
          <w:p w:rsidR="00532E5F" w:rsidRPr="006D6B41" w:rsidRDefault="00C76B1E" w:rsidP="006D6B41">
            <w:pPr>
              <w:pStyle w:val="Default"/>
              <w:jc w:val="center"/>
              <w:rPr>
                <w:rFonts w:hAnsi="標楷體"/>
                <w:sz w:val="28"/>
                <w:szCs w:val="28"/>
              </w:rPr>
            </w:pPr>
            <w:r w:rsidRPr="006D6B41">
              <w:rPr>
                <w:rFonts w:hAnsi="標楷體" w:hint="eastAsia"/>
                <w:sz w:val="28"/>
                <w:szCs w:val="28"/>
              </w:rPr>
              <w:t>開課系別</w:t>
            </w:r>
          </w:p>
        </w:tc>
        <w:tc>
          <w:tcPr>
            <w:tcW w:w="1701" w:type="dxa"/>
            <w:vAlign w:val="center"/>
          </w:tcPr>
          <w:p w:rsidR="00532E5F" w:rsidRPr="006D6B41" w:rsidRDefault="008C3383" w:rsidP="006D6B41">
            <w:pPr>
              <w:autoSpaceDE w:val="0"/>
              <w:autoSpaceDN w:val="0"/>
              <w:adjustRightInd w:val="0"/>
              <w:jc w:val="center"/>
              <w:rPr>
                <w:rFonts w:ascii="標楷體" w:eastAsia="標楷體" w:hAnsi="標楷體" w:cs="標楷體"/>
                <w:color w:val="000000"/>
                <w:kern w:val="0"/>
                <w:sz w:val="28"/>
                <w:szCs w:val="28"/>
              </w:rPr>
            </w:pPr>
            <w:r w:rsidRPr="006D6B41">
              <w:rPr>
                <w:rFonts w:hAnsi="標楷體" w:hint="eastAsia"/>
                <w:sz w:val="28"/>
                <w:szCs w:val="28"/>
              </w:rPr>
              <w:t>學分數</w:t>
            </w:r>
          </w:p>
        </w:tc>
        <w:tc>
          <w:tcPr>
            <w:tcW w:w="1841" w:type="dxa"/>
            <w:vAlign w:val="center"/>
          </w:tcPr>
          <w:p w:rsidR="00532E5F" w:rsidRPr="006D6B41" w:rsidRDefault="00C76B1E" w:rsidP="006D6B41">
            <w:pPr>
              <w:autoSpaceDE w:val="0"/>
              <w:autoSpaceDN w:val="0"/>
              <w:adjustRightInd w:val="0"/>
              <w:jc w:val="center"/>
              <w:rPr>
                <w:rFonts w:ascii="標楷體" w:eastAsia="標楷體" w:hAnsi="標楷體" w:cs="標楷體"/>
                <w:color w:val="000000"/>
                <w:kern w:val="0"/>
                <w:sz w:val="28"/>
                <w:szCs w:val="28"/>
              </w:rPr>
            </w:pPr>
            <w:r w:rsidRPr="006D6B41">
              <w:rPr>
                <w:rFonts w:ascii="標楷體" w:eastAsia="標楷體" w:hAnsi="標楷體" w:hint="eastAsia"/>
                <w:sz w:val="28"/>
                <w:szCs w:val="28"/>
              </w:rPr>
              <w:t>開課年級</w:t>
            </w:r>
          </w:p>
        </w:tc>
      </w:tr>
      <w:tr w:rsidR="00532E5F" w:rsidRPr="006D6B41" w:rsidTr="006D6B41">
        <w:trPr>
          <w:trHeight w:val="447"/>
        </w:trPr>
        <w:tc>
          <w:tcPr>
            <w:tcW w:w="3114" w:type="dxa"/>
            <w:vAlign w:val="center"/>
          </w:tcPr>
          <w:p w:rsidR="00532E5F" w:rsidRPr="006D6B41" w:rsidRDefault="00E80D8E" w:rsidP="006D6B41">
            <w:pPr>
              <w:pStyle w:val="Default"/>
              <w:jc w:val="center"/>
              <w:rPr>
                <w:rFonts w:hAnsi="標楷體"/>
                <w:sz w:val="28"/>
                <w:szCs w:val="28"/>
              </w:rPr>
            </w:pPr>
            <w:hyperlink w:anchor="洗錢防制規範" w:history="1">
              <w:r w:rsidR="00C76B1E" w:rsidRPr="008C3383">
                <w:rPr>
                  <w:rStyle w:val="a9"/>
                  <w:rFonts w:hAnsi="標楷體" w:hint="eastAsia"/>
                  <w:sz w:val="28"/>
                  <w:szCs w:val="28"/>
                </w:rPr>
                <w:t>洗錢防制規範</w:t>
              </w:r>
            </w:hyperlink>
          </w:p>
        </w:tc>
        <w:tc>
          <w:tcPr>
            <w:tcW w:w="1984" w:type="dxa"/>
            <w:vAlign w:val="center"/>
          </w:tcPr>
          <w:p w:rsidR="00532E5F" w:rsidRPr="006D6B41" w:rsidRDefault="00C76B1E" w:rsidP="006D6B41">
            <w:pPr>
              <w:pStyle w:val="Default"/>
              <w:jc w:val="center"/>
              <w:rPr>
                <w:rFonts w:hAnsi="標楷體"/>
                <w:sz w:val="28"/>
                <w:szCs w:val="28"/>
              </w:rPr>
            </w:pPr>
            <w:r w:rsidRPr="006D6B41">
              <w:rPr>
                <w:rFonts w:hAnsi="標楷體" w:hint="eastAsia"/>
                <w:sz w:val="28"/>
                <w:szCs w:val="28"/>
              </w:rPr>
              <w:t>財務金融系</w:t>
            </w:r>
          </w:p>
        </w:tc>
        <w:tc>
          <w:tcPr>
            <w:tcW w:w="1701" w:type="dxa"/>
            <w:vAlign w:val="center"/>
          </w:tcPr>
          <w:p w:rsidR="00532E5F" w:rsidRPr="006D6B41" w:rsidRDefault="00B43120" w:rsidP="006D6B41">
            <w:pPr>
              <w:autoSpaceDE w:val="0"/>
              <w:autoSpaceDN w:val="0"/>
              <w:adjustRightInd w:val="0"/>
              <w:jc w:val="center"/>
              <w:rPr>
                <w:rFonts w:ascii="標楷體" w:eastAsia="標楷體" w:hAnsi="標楷體" w:cs="標楷體"/>
                <w:color w:val="000000"/>
                <w:kern w:val="0"/>
                <w:sz w:val="28"/>
                <w:szCs w:val="28"/>
              </w:rPr>
            </w:pPr>
            <w:r w:rsidRPr="006D6B41">
              <w:rPr>
                <w:rFonts w:ascii="標楷體" w:eastAsia="標楷體" w:hAnsi="標楷體" w:cs="標楷體" w:hint="eastAsia"/>
                <w:color w:val="000000"/>
                <w:kern w:val="0"/>
                <w:sz w:val="28"/>
                <w:szCs w:val="28"/>
              </w:rPr>
              <w:t>3</w:t>
            </w:r>
          </w:p>
        </w:tc>
        <w:tc>
          <w:tcPr>
            <w:tcW w:w="1841" w:type="dxa"/>
            <w:vAlign w:val="center"/>
          </w:tcPr>
          <w:p w:rsidR="00532E5F" w:rsidRPr="006D6B41" w:rsidRDefault="008C3383" w:rsidP="006D6B41">
            <w:pPr>
              <w:autoSpaceDE w:val="0"/>
              <w:autoSpaceDN w:val="0"/>
              <w:adjustRightInd w:val="0"/>
              <w:jc w:val="center"/>
              <w:rPr>
                <w:rFonts w:ascii="標楷體" w:eastAsia="標楷體" w:hAnsi="標楷體" w:cs="標楷體"/>
                <w:color w:val="000000"/>
                <w:kern w:val="0"/>
                <w:sz w:val="28"/>
                <w:szCs w:val="28"/>
              </w:rPr>
            </w:pPr>
            <w:r w:rsidRPr="006D6B41">
              <w:rPr>
                <w:rFonts w:hAnsi="標楷體" w:hint="eastAsia"/>
                <w:sz w:val="28"/>
                <w:szCs w:val="28"/>
              </w:rPr>
              <w:t>三下</w:t>
            </w:r>
          </w:p>
        </w:tc>
      </w:tr>
      <w:tr w:rsidR="00532E5F" w:rsidRPr="006D6B41" w:rsidTr="006D6B41">
        <w:trPr>
          <w:trHeight w:val="429"/>
        </w:trPr>
        <w:tc>
          <w:tcPr>
            <w:tcW w:w="3114" w:type="dxa"/>
            <w:vAlign w:val="center"/>
          </w:tcPr>
          <w:p w:rsidR="00532E5F" w:rsidRPr="006D6B41" w:rsidRDefault="00C76B1E" w:rsidP="006D6B41">
            <w:pPr>
              <w:pStyle w:val="Default"/>
              <w:jc w:val="center"/>
              <w:rPr>
                <w:rFonts w:hAnsi="標楷體"/>
                <w:sz w:val="28"/>
                <w:szCs w:val="28"/>
              </w:rPr>
            </w:pPr>
            <w:r w:rsidRPr="006D6B41">
              <w:rPr>
                <w:rFonts w:hAnsi="標楷體" w:hint="eastAsia"/>
                <w:sz w:val="28"/>
                <w:szCs w:val="28"/>
              </w:rPr>
              <w:t>電腦審計</w:t>
            </w:r>
          </w:p>
        </w:tc>
        <w:tc>
          <w:tcPr>
            <w:tcW w:w="1984" w:type="dxa"/>
            <w:vAlign w:val="center"/>
          </w:tcPr>
          <w:p w:rsidR="00532E5F" w:rsidRPr="006D6B41" w:rsidRDefault="00C76B1E" w:rsidP="006D6B41">
            <w:pPr>
              <w:pStyle w:val="Default"/>
              <w:jc w:val="center"/>
              <w:rPr>
                <w:rFonts w:hAnsi="標楷體"/>
                <w:sz w:val="28"/>
                <w:szCs w:val="28"/>
              </w:rPr>
            </w:pPr>
            <w:r w:rsidRPr="006D6B41">
              <w:rPr>
                <w:rFonts w:hAnsi="標楷體" w:hint="eastAsia"/>
                <w:sz w:val="28"/>
                <w:szCs w:val="28"/>
              </w:rPr>
              <w:t>會計資訊系</w:t>
            </w:r>
          </w:p>
        </w:tc>
        <w:tc>
          <w:tcPr>
            <w:tcW w:w="1701" w:type="dxa"/>
            <w:vAlign w:val="center"/>
          </w:tcPr>
          <w:p w:rsidR="00532E5F" w:rsidRPr="006D6B41" w:rsidRDefault="00B43120" w:rsidP="006D6B41">
            <w:pPr>
              <w:autoSpaceDE w:val="0"/>
              <w:autoSpaceDN w:val="0"/>
              <w:adjustRightInd w:val="0"/>
              <w:jc w:val="center"/>
              <w:rPr>
                <w:rFonts w:ascii="標楷體" w:eastAsia="標楷體" w:hAnsi="標楷體" w:cs="標楷體"/>
                <w:color w:val="000000"/>
                <w:kern w:val="0"/>
                <w:sz w:val="28"/>
                <w:szCs w:val="28"/>
              </w:rPr>
            </w:pPr>
            <w:r w:rsidRPr="006D6B41">
              <w:rPr>
                <w:rFonts w:ascii="標楷體" w:eastAsia="標楷體" w:hAnsi="標楷體" w:cs="標楷體" w:hint="eastAsia"/>
                <w:color w:val="000000"/>
                <w:kern w:val="0"/>
                <w:sz w:val="28"/>
                <w:szCs w:val="28"/>
              </w:rPr>
              <w:t>3</w:t>
            </w:r>
          </w:p>
        </w:tc>
        <w:tc>
          <w:tcPr>
            <w:tcW w:w="1841" w:type="dxa"/>
            <w:vAlign w:val="center"/>
          </w:tcPr>
          <w:p w:rsidR="00532E5F" w:rsidRPr="006D6B41" w:rsidRDefault="00B43120" w:rsidP="006D6B41">
            <w:pPr>
              <w:pStyle w:val="Default"/>
              <w:jc w:val="center"/>
              <w:rPr>
                <w:rFonts w:hAnsi="標楷體"/>
                <w:sz w:val="28"/>
                <w:szCs w:val="28"/>
              </w:rPr>
            </w:pPr>
            <w:r w:rsidRPr="006D6B41">
              <w:rPr>
                <w:rFonts w:hAnsi="標楷體" w:hint="eastAsia"/>
                <w:sz w:val="28"/>
                <w:szCs w:val="28"/>
              </w:rPr>
              <w:t>三下</w:t>
            </w:r>
          </w:p>
        </w:tc>
      </w:tr>
      <w:tr w:rsidR="00532E5F" w:rsidRPr="006D6B41" w:rsidTr="006D6B41">
        <w:trPr>
          <w:trHeight w:val="836"/>
        </w:trPr>
        <w:tc>
          <w:tcPr>
            <w:tcW w:w="3114" w:type="dxa"/>
            <w:vAlign w:val="center"/>
          </w:tcPr>
          <w:p w:rsidR="00532E5F" w:rsidRPr="006D6B41" w:rsidRDefault="00C76B1E" w:rsidP="006D6B41">
            <w:pPr>
              <w:pStyle w:val="Default"/>
              <w:jc w:val="center"/>
              <w:rPr>
                <w:rFonts w:hAnsi="標楷體"/>
                <w:sz w:val="28"/>
                <w:szCs w:val="28"/>
              </w:rPr>
            </w:pPr>
            <w:r w:rsidRPr="006D6B41">
              <w:rPr>
                <w:rFonts w:hAnsi="標楷體" w:hint="eastAsia"/>
                <w:sz w:val="28"/>
                <w:szCs w:val="28"/>
              </w:rPr>
              <w:lastRenderedPageBreak/>
              <w:t>數位防制洗錢查核實務</w:t>
            </w:r>
          </w:p>
        </w:tc>
        <w:tc>
          <w:tcPr>
            <w:tcW w:w="1984" w:type="dxa"/>
            <w:vAlign w:val="center"/>
          </w:tcPr>
          <w:p w:rsidR="00532E5F" w:rsidRPr="006D6B41" w:rsidRDefault="00C76B1E" w:rsidP="006D6B41">
            <w:pPr>
              <w:pStyle w:val="Default"/>
              <w:jc w:val="center"/>
              <w:rPr>
                <w:rFonts w:hAnsi="標楷體"/>
                <w:sz w:val="28"/>
                <w:szCs w:val="28"/>
              </w:rPr>
            </w:pPr>
            <w:r w:rsidRPr="006D6B41">
              <w:rPr>
                <w:rFonts w:hAnsi="標楷體" w:hint="eastAsia"/>
                <w:sz w:val="28"/>
                <w:szCs w:val="28"/>
              </w:rPr>
              <w:t>會計資訊系</w:t>
            </w:r>
          </w:p>
        </w:tc>
        <w:tc>
          <w:tcPr>
            <w:tcW w:w="1701" w:type="dxa"/>
            <w:vAlign w:val="center"/>
          </w:tcPr>
          <w:p w:rsidR="00532E5F" w:rsidRPr="006D6B41" w:rsidRDefault="00B43120" w:rsidP="006D6B41">
            <w:pPr>
              <w:autoSpaceDE w:val="0"/>
              <w:autoSpaceDN w:val="0"/>
              <w:adjustRightInd w:val="0"/>
              <w:jc w:val="center"/>
              <w:rPr>
                <w:rFonts w:ascii="標楷體" w:eastAsia="標楷體" w:hAnsi="標楷體" w:cs="標楷體"/>
                <w:color w:val="000000"/>
                <w:kern w:val="0"/>
                <w:sz w:val="28"/>
                <w:szCs w:val="28"/>
              </w:rPr>
            </w:pPr>
            <w:r w:rsidRPr="006D6B41">
              <w:rPr>
                <w:rFonts w:ascii="標楷體" w:eastAsia="標楷體" w:hAnsi="標楷體" w:cs="標楷體" w:hint="eastAsia"/>
                <w:color w:val="000000"/>
                <w:kern w:val="0"/>
                <w:sz w:val="28"/>
                <w:szCs w:val="28"/>
              </w:rPr>
              <w:t>3</w:t>
            </w:r>
          </w:p>
        </w:tc>
        <w:tc>
          <w:tcPr>
            <w:tcW w:w="1841" w:type="dxa"/>
            <w:vAlign w:val="center"/>
          </w:tcPr>
          <w:p w:rsidR="00532E5F" w:rsidRPr="006D6B41" w:rsidRDefault="00B43120" w:rsidP="006D6B41">
            <w:pPr>
              <w:pStyle w:val="Default"/>
              <w:jc w:val="center"/>
              <w:rPr>
                <w:rFonts w:hAnsi="標楷體"/>
                <w:sz w:val="28"/>
                <w:szCs w:val="28"/>
              </w:rPr>
            </w:pPr>
            <w:r w:rsidRPr="006D6B41">
              <w:rPr>
                <w:rFonts w:hAnsi="標楷體" w:hint="eastAsia"/>
                <w:sz w:val="28"/>
                <w:szCs w:val="28"/>
              </w:rPr>
              <w:t>四上</w:t>
            </w:r>
          </w:p>
        </w:tc>
      </w:tr>
      <w:tr w:rsidR="00532E5F" w:rsidRPr="006D6B41" w:rsidTr="006D6B41">
        <w:trPr>
          <w:trHeight w:val="423"/>
        </w:trPr>
        <w:tc>
          <w:tcPr>
            <w:tcW w:w="3114" w:type="dxa"/>
            <w:vAlign w:val="center"/>
          </w:tcPr>
          <w:p w:rsidR="00532E5F" w:rsidRPr="006D6B41" w:rsidRDefault="00E80D8E" w:rsidP="008C3383">
            <w:pPr>
              <w:pStyle w:val="Default"/>
              <w:jc w:val="center"/>
              <w:rPr>
                <w:rFonts w:hAnsi="標楷體" w:cs="Calibri"/>
                <w:sz w:val="28"/>
                <w:szCs w:val="28"/>
              </w:rPr>
            </w:pPr>
            <w:hyperlink w:anchor="金融實務專題" w:history="1">
              <w:r w:rsidR="00C76B1E" w:rsidRPr="00A51C54">
                <w:rPr>
                  <w:rStyle w:val="a9"/>
                  <w:rFonts w:hAnsi="標楷體" w:hint="eastAsia"/>
                  <w:sz w:val="28"/>
                  <w:szCs w:val="28"/>
                </w:rPr>
                <w:t>金融實務專題</w:t>
              </w:r>
            </w:hyperlink>
          </w:p>
        </w:tc>
        <w:tc>
          <w:tcPr>
            <w:tcW w:w="1984" w:type="dxa"/>
            <w:vAlign w:val="center"/>
          </w:tcPr>
          <w:p w:rsidR="00532E5F" w:rsidRPr="006D6B41" w:rsidRDefault="00C76B1E" w:rsidP="006D6B41">
            <w:pPr>
              <w:pStyle w:val="Default"/>
              <w:jc w:val="center"/>
              <w:rPr>
                <w:rFonts w:hAnsi="標楷體"/>
                <w:sz w:val="28"/>
                <w:szCs w:val="28"/>
              </w:rPr>
            </w:pPr>
            <w:r w:rsidRPr="006D6B41">
              <w:rPr>
                <w:rFonts w:hAnsi="標楷體" w:hint="eastAsia"/>
                <w:sz w:val="28"/>
                <w:szCs w:val="28"/>
              </w:rPr>
              <w:t>財務金融系</w:t>
            </w:r>
          </w:p>
        </w:tc>
        <w:tc>
          <w:tcPr>
            <w:tcW w:w="1701" w:type="dxa"/>
            <w:vAlign w:val="center"/>
          </w:tcPr>
          <w:p w:rsidR="00532E5F" w:rsidRPr="006D6B41" w:rsidRDefault="00B43120" w:rsidP="006D6B41">
            <w:pPr>
              <w:autoSpaceDE w:val="0"/>
              <w:autoSpaceDN w:val="0"/>
              <w:adjustRightInd w:val="0"/>
              <w:jc w:val="center"/>
              <w:rPr>
                <w:rFonts w:ascii="標楷體" w:eastAsia="標楷體" w:hAnsi="標楷體" w:cs="標楷體"/>
                <w:color w:val="000000"/>
                <w:kern w:val="0"/>
                <w:sz w:val="28"/>
                <w:szCs w:val="28"/>
              </w:rPr>
            </w:pPr>
            <w:r w:rsidRPr="006D6B41">
              <w:rPr>
                <w:rFonts w:ascii="標楷體" w:eastAsia="標楷體" w:hAnsi="標楷體" w:cs="標楷體" w:hint="eastAsia"/>
                <w:color w:val="000000"/>
                <w:kern w:val="0"/>
                <w:sz w:val="28"/>
                <w:szCs w:val="28"/>
              </w:rPr>
              <w:t>3</w:t>
            </w:r>
          </w:p>
        </w:tc>
        <w:tc>
          <w:tcPr>
            <w:tcW w:w="1841" w:type="dxa"/>
            <w:vAlign w:val="center"/>
          </w:tcPr>
          <w:p w:rsidR="00532E5F" w:rsidRPr="006D6B41" w:rsidRDefault="00B43120" w:rsidP="006D6B41">
            <w:pPr>
              <w:pStyle w:val="Default"/>
              <w:jc w:val="center"/>
              <w:rPr>
                <w:rFonts w:hAnsi="標楷體"/>
                <w:sz w:val="28"/>
                <w:szCs w:val="28"/>
              </w:rPr>
            </w:pPr>
            <w:r w:rsidRPr="006D6B41">
              <w:rPr>
                <w:rFonts w:hAnsi="標楷體" w:hint="eastAsia"/>
                <w:sz w:val="28"/>
                <w:szCs w:val="28"/>
              </w:rPr>
              <w:t>四上</w:t>
            </w:r>
          </w:p>
        </w:tc>
      </w:tr>
      <w:tr w:rsidR="00532E5F" w:rsidRPr="006D6B41" w:rsidTr="006D6B41">
        <w:trPr>
          <w:trHeight w:val="1241"/>
        </w:trPr>
        <w:tc>
          <w:tcPr>
            <w:tcW w:w="3114" w:type="dxa"/>
            <w:vAlign w:val="center"/>
          </w:tcPr>
          <w:p w:rsidR="00532E5F" w:rsidRPr="006D6B41" w:rsidRDefault="00C76B1E" w:rsidP="00A51C54">
            <w:pPr>
              <w:pStyle w:val="Default"/>
              <w:jc w:val="center"/>
              <w:rPr>
                <w:rFonts w:hAnsi="標楷體" w:cs="Calibri"/>
                <w:sz w:val="28"/>
                <w:szCs w:val="28"/>
              </w:rPr>
            </w:pPr>
            <w:r w:rsidRPr="006D6B41">
              <w:rPr>
                <w:rFonts w:hAnsi="標楷體" w:hint="eastAsia"/>
                <w:sz w:val="28"/>
                <w:szCs w:val="28"/>
              </w:rPr>
              <w:t>數位防制洗錢實務專題</w:t>
            </w:r>
          </w:p>
        </w:tc>
        <w:tc>
          <w:tcPr>
            <w:tcW w:w="1984" w:type="dxa"/>
            <w:vAlign w:val="center"/>
          </w:tcPr>
          <w:p w:rsidR="00C76B1E" w:rsidRPr="006D6B41" w:rsidRDefault="00C76B1E" w:rsidP="006D6B41">
            <w:pPr>
              <w:pStyle w:val="Default"/>
              <w:jc w:val="center"/>
              <w:rPr>
                <w:rFonts w:hAnsi="標楷體"/>
                <w:sz w:val="28"/>
                <w:szCs w:val="28"/>
              </w:rPr>
            </w:pPr>
            <w:r w:rsidRPr="006D6B41">
              <w:rPr>
                <w:rFonts w:hAnsi="標楷體" w:hint="eastAsia"/>
                <w:sz w:val="28"/>
                <w:szCs w:val="28"/>
              </w:rPr>
              <w:t>會計資訊系</w:t>
            </w:r>
          </w:p>
          <w:p w:rsidR="00532E5F" w:rsidRPr="006D6B41" w:rsidRDefault="00C76B1E" w:rsidP="006D6B41">
            <w:pPr>
              <w:autoSpaceDE w:val="0"/>
              <w:autoSpaceDN w:val="0"/>
              <w:adjustRightInd w:val="0"/>
              <w:jc w:val="center"/>
              <w:rPr>
                <w:rFonts w:ascii="標楷體" w:eastAsia="標楷體" w:hAnsi="標楷體" w:cs="標楷體"/>
                <w:color w:val="000000"/>
                <w:kern w:val="0"/>
                <w:sz w:val="28"/>
                <w:szCs w:val="28"/>
              </w:rPr>
            </w:pPr>
            <w:r w:rsidRPr="006D6B41">
              <w:rPr>
                <w:rFonts w:ascii="標楷體" w:eastAsia="標楷體" w:hAnsi="標楷體" w:hint="eastAsia"/>
                <w:sz w:val="28"/>
                <w:szCs w:val="28"/>
              </w:rPr>
              <w:t>財務金融系</w:t>
            </w:r>
          </w:p>
        </w:tc>
        <w:tc>
          <w:tcPr>
            <w:tcW w:w="1701" w:type="dxa"/>
            <w:vAlign w:val="center"/>
          </w:tcPr>
          <w:p w:rsidR="00532E5F" w:rsidRPr="006D6B41" w:rsidRDefault="006D6B41" w:rsidP="006D6B41">
            <w:pPr>
              <w:autoSpaceDE w:val="0"/>
              <w:autoSpaceDN w:val="0"/>
              <w:adjustRightInd w:val="0"/>
              <w:jc w:val="center"/>
              <w:rPr>
                <w:rFonts w:ascii="標楷體" w:eastAsia="標楷體" w:hAnsi="標楷體" w:cs="標楷體"/>
                <w:color w:val="000000"/>
                <w:kern w:val="0"/>
                <w:sz w:val="28"/>
                <w:szCs w:val="28"/>
              </w:rPr>
            </w:pPr>
            <w:r w:rsidRPr="006D6B41">
              <w:rPr>
                <w:rFonts w:ascii="標楷體" w:eastAsia="標楷體" w:hAnsi="標楷體" w:cs="標楷體" w:hint="eastAsia"/>
                <w:color w:val="000000"/>
                <w:kern w:val="0"/>
                <w:sz w:val="28"/>
                <w:szCs w:val="28"/>
              </w:rPr>
              <w:t>3</w:t>
            </w:r>
          </w:p>
        </w:tc>
        <w:tc>
          <w:tcPr>
            <w:tcW w:w="1841" w:type="dxa"/>
            <w:vAlign w:val="center"/>
          </w:tcPr>
          <w:p w:rsidR="00532E5F" w:rsidRPr="006D6B41" w:rsidRDefault="00B43120" w:rsidP="006D6B41">
            <w:pPr>
              <w:pStyle w:val="Default"/>
              <w:jc w:val="center"/>
              <w:rPr>
                <w:rFonts w:hAnsi="標楷體"/>
                <w:sz w:val="28"/>
                <w:szCs w:val="28"/>
              </w:rPr>
            </w:pPr>
            <w:r w:rsidRPr="006D6B41">
              <w:rPr>
                <w:rFonts w:hAnsi="標楷體" w:hint="eastAsia"/>
                <w:sz w:val="28"/>
                <w:szCs w:val="28"/>
              </w:rPr>
              <w:t>四上</w:t>
            </w:r>
          </w:p>
        </w:tc>
      </w:tr>
    </w:tbl>
    <w:p w:rsidR="00D5620C" w:rsidRPr="006D6B41" w:rsidRDefault="006D6B41" w:rsidP="00F04F6E">
      <w:pPr>
        <w:autoSpaceDE w:val="0"/>
        <w:autoSpaceDN w:val="0"/>
        <w:adjustRightInd w:val="0"/>
        <w:rPr>
          <w:rFonts w:ascii="標楷體" w:eastAsia="標楷體" w:hAnsi="標楷體" w:cs="標楷體"/>
          <w:color w:val="000000"/>
          <w:kern w:val="0"/>
          <w:sz w:val="28"/>
          <w:szCs w:val="28"/>
        </w:rPr>
      </w:pPr>
      <w:r w:rsidRPr="006D6B41">
        <w:rPr>
          <w:rFonts w:ascii="標楷體" w:eastAsia="標楷體" w:hAnsi="標楷體" w:cs="Times New Roman"/>
          <w:color w:val="000000"/>
          <w:kern w:val="0"/>
          <w:sz w:val="28"/>
          <w:szCs w:val="28"/>
        </w:rPr>
        <w:t>a</w:t>
      </w:r>
      <w:r w:rsidRPr="006D6B41">
        <w:rPr>
          <w:rFonts w:ascii="標楷體" w:eastAsia="標楷體" w:hAnsi="標楷體" w:cs="Times New Roman" w:hint="eastAsia"/>
          <w:color w:val="000000"/>
          <w:kern w:val="0"/>
          <w:sz w:val="28"/>
          <w:szCs w:val="28"/>
        </w:rPr>
        <w:t xml:space="preserve"> </w:t>
      </w:r>
      <w:r w:rsidR="00F04F6E" w:rsidRPr="006D6B41">
        <w:rPr>
          <w:rFonts w:ascii="標楷體" w:eastAsia="標楷體" w:hAnsi="標楷體" w:cs="標楷體" w:hint="eastAsia"/>
          <w:color w:val="000000"/>
          <w:kern w:val="0"/>
          <w:sz w:val="28"/>
          <w:szCs w:val="28"/>
        </w:rPr>
        <w:t>開課年級，依各系每學期開課為準。</w:t>
      </w:r>
    </w:p>
    <w:p w:rsidR="00D5620C" w:rsidRPr="006D6B41" w:rsidRDefault="00F04F6E" w:rsidP="00F04F6E">
      <w:pPr>
        <w:rPr>
          <w:rFonts w:ascii="標楷體" w:eastAsia="標楷體" w:hAnsi="標楷體" w:cs="標楷體"/>
          <w:color w:val="000000"/>
          <w:kern w:val="0"/>
          <w:sz w:val="28"/>
          <w:szCs w:val="28"/>
        </w:rPr>
      </w:pPr>
      <w:r w:rsidRPr="006D6B41">
        <w:rPr>
          <w:rFonts w:ascii="標楷體" w:eastAsia="標楷體" w:hAnsi="標楷體" w:cs="Times New Roman"/>
          <w:color w:val="000000"/>
          <w:kern w:val="0"/>
          <w:sz w:val="28"/>
          <w:szCs w:val="28"/>
        </w:rPr>
        <w:t>b</w:t>
      </w:r>
      <w:r w:rsidRPr="006D6B41">
        <w:rPr>
          <w:rFonts w:ascii="標楷體" w:eastAsia="標楷體" w:hAnsi="標楷體" w:cs="標楷體" w:hint="eastAsia"/>
          <w:color w:val="000000"/>
          <w:kern w:val="0"/>
          <w:sz w:val="28"/>
          <w:szCs w:val="28"/>
        </w:rPr>
        <w:t>「金融實務專題」或「數位防制洗錢實務專題」，至少應選擇其中一</w:t>
      </w:r>
      <w:r w:rsidR="00D5620C" w:rsidRPr="006D6B41">
        <w:rPr>
          <w:rFonts w:ascii="標楷體" w:eastAsia="標楷體" w:hAnsi="標楷體" w:cs="標楷體" w:hint="eastAsia"/>
          <w:color w:val="000000"/>
          <w:kern w:val="0"/>
          <w:sz w:val="28"/>
          <w:szCs w:val="28"/>
        </w:rPr>
        <w:t xml:space="preserve">  門。</w:t>
      </w:r>
    </w:p>
    <w:p w:rsidR="00D5620C" w:rsidRPr="006D6B41" w:rsidRDefault="00D5620C" w:rsidP="00F04F6E">
      <w:pPr>
        <w:rPr>
          <w:rFonts w:ascii="標楷體" w:eastAsia="標楷體" w:hAnsi="標楷體" w:cs="標楷體"/>
          <w:color w:val="000000"/>
          <w:kern w:val="0"/>
          <w:sz w:val="28"/>
          <w:szCs w:val="28"/>
        </w:rPr>
      </w:pPr>
    </w:p>
    <w:p w:rsidR="00D5620C" w:rsidRPr="006D6B41" w:rsidRDefault="00D5620C" w:rsidP="006D6B41">
      <w:pPr>
        <w:pStyle w:val="a8"/>
        <w:numPr>
          <w:ilvl w:val="0"/>
          <w:numId w:val="3"/>
        </w:numPr>
        <w:autoSpaceDE w:val="0"/>
        <w:autoSpaceDN w:val="0"/>
        <w:adjustRightInd w:val="0"/>
        <w:ind w:leftChars="0"/>
        <w:rPr>
          <w:rFonts w:ascii="標楷體" w:eastAsia="標楷體" w:hAnsi="標楷體" w:cs="標楷體"/>
          <w:color w:val="000000"/>
          <w:kern w:val="0"/>
          <w:sz w:val="28"/>
          <w:szCs w:val="28"/>
        </w:rPr>
      </w:pPr>
      <w:r w:rsidRPr="006D6B41">
        <w:rPr>
          <w:rFonts w:ascii="標楷體" w:eastAsia="標楷體" w:hAnsi="標楷體" w:cs="標楷體" w:hint="eastAsia"/>
          <w:color w:val="000000"/>
          <w:kern w:val="0"/>
          <w:sz w:val="28"/>
          <w:szCs w:val="28"/>
        </w:rPr>
        <w:t>專業選修課程：至少</w:t>
      </w:r>
      <w:r w:rsidRPr="006D6B41">
        <w:rPr>
          <w:rFonts w:ascii="標楷體" w:eastAsia="標楷體" w:hAnsi="標楷體" w:cs="Times New Roman"/>
          <w:color w:val="000000"/>
          <w:kern w:val="0"/>
          <w:sz w:val="28"/>
          <w:szCs w:val="28"/>
        </w:rPr>
        <w:t>10</w:t>
      </w:r>
      <w:r w:rsidRPr="006D6B41">
        <w:rPr>
          <w:rFonts w:ascii="標楷體" w:eastAsia="標楷體" w:hAnsi="標楷體" w:cs="標楷體" w:hint="eastAsia"/>
          <w:color w:val="000000"/>
          <w:kern w:val="0"/>
          <w:sz w:val="28"/>
          <w:szCs w:val="28"/>
        </w:rPr>
        <w:t>學分</w:t>
      </w:r>
    </w:p>
    <w:tbl>
      <w:tblPr>
        <w:tblStyle w:val="a3"/>
        <w:tblW w:w="0" w:type="auto"/>
        <w:tblLook w:val="04A0" w:firstRow="1" w:lastRow="0" w:firstColumn="1" w:lastColumn="0" w:noHBand="0" w:noVBand="1"/>
      </w:tblPr>
      <w:tblGrid>
        <w:gridCol w:w="2263"/>
        <w:gridCol w:w="1885"/>
        <w:gridCol w:w="2074"/>
        <w:gridCol w:w="2074"/>
      </w:tblGrid>
      <w:tr w:rsidR="00D5620C" w:rsidRPr="006D6B41" w:rsidTr="00493BCD">
        <w:tc>
          <w:tcPr>
            <w:tcW w:w="2263" w:type="dxa"/>
            <w:vAlign w:val="center"/>
          </w:tcPr>
          <w:p w:rsidR="00D5620C" w:rsidRPr="006D6B41" w:rsidRDefault="00D5620C" w:rsidP="006D6B41">
            <w:pPr>
              <w:pStyle w:val="Default"/>
              <w:jc w:val="center"/>
              <w:rPr>
                <w:rFonts w:hAnsi="標楷體"/>
                <w:sz w:val="28"/>
                <w:szCs w:val="28"/>
              </w:rPr>
            </w:pPr>
            <w:r w:rsidRPr="006D6B41">
              <w:rPr>
                <w:rFonts w:hAnsi="標楷體" w:hint="eastAsia"/>
                <w:sz w:val="28"/>
                <w:szCs w:val="28"/>
              </w:rPr>
              <w:t>科目名稱</w:t>
            </w:r>
          </w:p>
        </w:tc>
        <w:tc>
          <w:tcPr>
            <w:tcW w:w="1885" w:type="dxa"/>
            <w:vAlign w:val="center"/>
          </w:tcPr>
          <w:p w:rsidR="00D5620C" w:rsidRPr="006D6B41" w:rsidRDefault="00D5620C" w:rsidP="006D6B41">
            <w:pPr>
              <w:pStyle w:val="Default"/>
              <w:jc w:val="center"/>
              <w:rPr>
                <w:rFonts w:hAnsi="標楷體"/>
                <w:sz w:val="28"/>
                <w:szCs w:val="28"/>
              </w:rPr>
            </w:pPr>
            <w:r w:rsidRPr="006D6B41">
              <w:rPr>
                <w:rFonts w:hAnsi="標楷體" w:hint="eastAsia"/>
                <w:sz w:val="28"/>
                <w:szCs w:val="28"/>
              </w:rPr>
              <w:t>開課系別</w:t>
            </w:r>
          </w:p>
        </w:tc>
        <w:tc>
          <w:tcPr>
            <w:tcW w:w="2074" w:type="dxa"/>
            <w:vAlign w:val="center"/>
          </w:tcPr>
          <w:p w:rsidR="00D5620C" w:rsidRPr="006D6B41" w:rsidRDefault="00D5620C" w:rsidP="006D6B41">
            <w:pPr>
              <w:pStyle w:val="Default"/>
              <w:jc w:val="center"/>
              <w:rPr>
                <w:rFonts w:hAnsi="標楷體"/>
                <w:sz w:val="28"/>
                <w:szCs w:val="28"/>
              </w:rPr>
            </w:pPr>
            <w:r w:rsidRPr="006D6B41">
              <w:rPr>
                <w:rFonts w:hAnsi="標楷體" w:hint="eastAsia"/>
                <w:sz w:val="28"/>
                <w:szCs w:val="28"/>
              </w:rPr>
              <w:t>學分數</w:t>
            </w:r>
          </w:p>
        </w:tc>
        <w:tc>
          <w:tcPr>
            <w:tcW w:w="2074" w:type="dxa"/>
            <w:vAlign w:val="center"/>
          </w:tcPr>
          <w:p w:rsidR="00D5620C" w:rsidRPr="006D6B41" w:rsidRDefault="00D5620C" w:rsidP="006D6B41">
            <w:pPr>
              <w:pStyle w:val="Default"/>
              <w:jc w:val="center"/>
              <w:rPr>
                <w:rFonts w:hAnsi="標楷體"/>
                <w:sz w:val="28"/>
                <w:szCs w:val="28"/>
              </w:rPr>
            </w:pPr>
            <w:r w:rsidRPr="006D6B41">
              <w:rPr>
                <w:rFonts w:hAnsi="標楷體" w:hint="eastAsia"/>
                <w:sz w:val="28"/>
                <w:szCs w:val="28"/>
              </w:rPr>
              <w:t>開課年級</w:t>
            </w:r>
          </w:p>
        </w:tc>
      </w:tr>
      <w:tr w:rsidR="00D5620C" w:rsidRPr="006D6B41" w:rsidTr="00493BCD">
        <w:tc>
          <w:tcPr>
            <w:tcW w:w="2263" w:type="dxa"/>
            <w:vAlign w:val="center"/>
          </w:tcPr>
          <w:p w:rsidR="00A51C54" w:rsidRDefault="00D5620C" w:rsidP="006D6B41">
            <w:pPr>
              <w:pStyle w:val="Default"/>
              <w:jc w:val="center"/>
              <w:rPr>
                <w:rFonts w:hAnsi="標楷體"/>
                <w:sz w:val="28"/>
                <w:szCs w:val="28"/>
              </w:rPr>
            </w:pPr>
            <w:r w:rsidRPr="006D6B41">
              <w:rPr>
                <w:rFonts w:hAnsi="標楷體" w:hint="eastAsia"/>
                <w:sz w:val="28"/>
                <w:szCs w:val="28"/>
              </w:rPr>
              <w:t>微學分課程</w:t>
            </w:r>
          </w:p>
          <w:p w:rsidR="00D5620C" w:rsidRPr="006D6B41" w:rsidRDefault="00D5620C" w:rsidP="006D6B41">
            <w:pPr>
              <w:pStyle w:val="Default"/>
              <w:jc w:val="center"/>
              <w:rPr>
                <w:rFonts w:hAnsi="標楷體" w:cs="Times New Roman"/>
                <w:sz w:val="28"/>
                <w:szCs w:val="28"/>
              </w:rPr>
            </w:pPr>
            <w:r w:rsidRPr="006D6B41">
              <w:rPr>
                <w:rFonts w:hAnsi="標楷體" w:cs="Times New Roman"/>
                <w:sz w:val="28"/>
                <w:szCs w:val="28"/>
              </w:rPr>
              <w:t>(</w:t>
            </w:r>
            <w:r w:rsidRPr="006D6B41">
              <w:rPr>
                <w:rFonts w:hAnsi="標楷體" w:hint="eastAsia"/>
                <w:sz w:val="28"/>
                <w:szCs w:val="28"/>
              </w:rPr>
              <w:t>本學分學程認定者</w:t>
            </w:r>
            <w:r w:rsidRPr="006D6B41">
              <w:rPr>
                <w:rFonts w:hAnsi="標楷體" w:cs="Times New Roman"/>
                <w:sz w:val="28"/>
                <w:szCs w:val="28"/>
              </w:rPr>
              <w:t>)</w:t>
            </w:r>
          </w:p>
        </w:tc>
        <w:tc>
          <w:tcPr>
            <w:tcW w:w="1885" w:type="dxa"/>
            <w:vAlign w:val="center"/>
          </w:tcPr>
          <w:p w:rsidR="00493BCD" w:rsidRPr="006D6B41" w:rsidRDefault="00493BCD" w:rsidP="00493BCD">
            <w:pPr>
              <w:pStyle w:val="Default"/>
              <w:jc w:val="center"/>
              <w:rPr>
                <w:rFonts w:hAnsi="標楷體"/>
                <w:sz w:val="28"/>
                <w:szCs w:val="28"/>
              </w:rPr>
            </w:pPr>
            <w:r w:rsidRPr="006D6B41">
              <w:rPr>
                <w:rFonts w:hAnsi="標楷體" w:hint="eastAsia"/>
                <w:sz w:val="28"/>
                <w:szCs w:val="28"/>
              </w:rPr>
              <w:t>會計資訊系</w:t>
            </w:r>
          </w:p>
          <w:p w:rsidR="00D5620C" w:rsidRPr="006D6B41" w:rsidRDefault="00493BCD" w:rsidP="00493BCD">
            <w:pPr>
              <w:autoSpaceDE w:val="0"/>
              <w:autoSpaceDN w:val="0"/>
              <w:adjustRightInd w:val="0"/>
              <w:jc w:val="center"/>
              <w:rPr>
                <w:rFonts w:ascii="標楷體" w:eastAsia="標楷體" w:hAnsi="標楷體" w:cs="標楷體"/>
                <w:color w:val="000000"/>
                <w:kern w:val="0"/>
                <w:sz w:val="28"/>
                <w:szCs w:val="28"/>
              </w:rPr>
            </w:pPr>
            <w:r w:rsidRPr="006D6B41">
              <w:rPr>
                <w:rFonts w:ascii="標楷體" w:eastAsia="標楷體" w:hAnsi="標楷體" w:hint="eastAsia"/>
                <w:sz w:val="28"/>
                <w:szCs w:val="28"/>
              </w:rPr>
              <w:t>財務金融系</w:t>
            </w:r>
          </w:p>
        </w:tc>
        <w:tc>
          <w:tcPr>
            <w:tcW w:w="2074" w:type="dxa"/>
            <w:vAlign w:val="center"/>
          </w:tcPr>
          <w:p w:rsidR="00D5620C" w:rsidRPr="006D6B41" w:rsidRDefault="00493BCD" w:rsidP="006D6B41">
            <w:pPr>
              <w:pStyle w:val="Default"/>
              <w:jc w:val="center"/>
              <w:rPr>
                <w:rFonts w:hAnsi="標楷體"/>
                <w:sz w:val="28"/>
                <w:szCs w:val="28"/>
              </w:rPr>
            </w:pPr>
            <w:r w:rsidRPr="006D6B41">
              <w:rPr>
                <w:rFonts w:hAnsi="標楷體"/>
                <w:sz w:val="28"/>
                <w:szCs w:val="28"/>
              </w:rPr>
              <w:t>1</w:t>
            </w:r>
            <w:r w:rsidR="006D6B41" w:rsidRPr="006D6B41">
              <w:rPr>
                <w:rFonts w:hAnsi="標楷體" w:cs="Calibri"/>
                <w:sz w:val="28"/>
                <w:szCs w:val="28"/>
              </w:rPr>
              <w:t>~</w:t>
            </w:r>
            <w:r w:rsidRPr="006D6B41">
              <w:rPr>
                <w:rFonts w:hAnsi="標楷體"/>
                <w:sz w:val="28"/>
                <w:szCs w:val="28"/>
              </w:rPr>
              <w:t>2</w:t>
            </w:r>
          </w:p>
        </w:tc>
        <w:tc>
          <w:tcPr>
            <w:tcW w:w="2074" w:type="dxa"/>
            <w:vAlign w:val="center"/>
          </w:tcPr>
          <w:p w:rsidR="00D5620C" w:rsidRPr="006D6B41" w:rsidRDefault="00493BCD" w:rsidP="006D6B41">
            <w:pPr>
              <w:pStyle w:val="Default"/>
              <w:jc w:val="center"/>
              <w:rPr>
                <w:rFonts w:hAnsi="標楷體"/>
                <w:sz w:val="28"/>
                <w:szCs w:val="28"/>
              </w:rPr>
            </w:pPr>
            <w:r w:rsidRPr="006D6B41">
              <w:rPr>
                <w:rFonts w:hAnsi="標楷體" w:hint="eastAsia"/>
                <w:sz w:val="28"/>
                <w:szCs w:val="28"/>
              </w:rPr>
              <w:t>二</w:t>
            </w:r>
            <w:r w:rsidRPr="006D6B41">
              <w:rPr>
                <w:rFonts w:hAnsi="標楷體" w:cs="Calibri"/>
                <w:sz w:val="28"/>
                <w:szCs w:val="28"/>
              </w:rPr>
              <w:t>~</w:t>
            </w:r>
            <w:r w:rsidRPr="006D6B41">
              <w:rPr>
                <w:rFonts w:hAnsi="標楷體" w:hint="eastAsia"/>
                <w:sz w:val="28"/>
                <w:szCs w:val="28"/>
              </w:rPr>
              <w:t>四</w:t>
            </w:r>
          </w:p>
        </w:tc>
      </w:tr>
      <w:tr w:rsidR="00D5620C" w:rsidRPr="006D6B41" w:rsidTr="00493BCD">
        <w:tc>
          <w:tcPr>
            <w:tcW w:w="2263" w:type="dxa"/>
            <w:vAlign w:val="center"/>
          </w:tcPr>
          <w:p w:rsidR="00D5620C" w:rsidRPr="006D6B41" w:rsidRDefault="00D5620C" w:rsidP="006D6B41">
            <w:pPr>
              <w:pStyle w:val="Default"/>
              <w:jc w:val="center"/>
              <w:rPr>
                <w:rFonts w:hAnsi="標楷體" w:cs="Calibri"/>
                <w:sz w:val="28"/>
                <w:szCs w:val="28"/>
              </w:rPr>
            </w:pPr>
            <w:r w:rsidRPr="006D6B41">
              <w:rPr>
                <w:rFonts w:hAnsi="標楷體" w:hint="eastAsia"/>
                <w:sz w:val="28"/>
                <w:szCs w:val="28"/>
              </w:rPr>
              <w:t>內部</w:t>
            </w:r>
            <w:r w:rsidR="00A51C54" w:rsidRPr="00A51C54">
              <w:rPr>
                <w:rFonts w:hAnsi="標楷體" w:hint="eastAsia"/>
                <w:sz w:val="28"/>
                <w:szCs w:val="28"/>
              </w:rPr>
              <w:t>稽核</w:t>
            </w:r>
            <w:r w:rsidRPr="006D6B41">
              <w:rPr>
                <w:rFonts w:hAnsi="標楷體" w:hint="eastAsia"/>
                <w:sz w:val="28"/>
                <w:szCs w:val="28"/>
              </w:rPr>
              <w:t>與公司治理</w:t>
            </w:r>
            <w:r w:rsidRPr="006D6B41">
              <w:rPr>
                <w:rFonts w:hAnsi="標楷體" w:cs="Calibri"/>
                <w:sz w:val="28"/>
                <w:szCs w:val="28"/>
              </w:rPr>
              <w:t>(</w:t>
            </w:r>
            <w:r w:rsidRPr="006D6B41">
              <w:rPr>
                <w:rFonts w:hAnsi="標楷體" w:hint="eastAsia"/>
                <w:sz w:val="28"/>
                <w:szCs w:val="28"/>
              </w:rPr>
              <w:t>含風險評估實務</w:t>
            </w:r>
            <w:r w:rsidRPr="006D6B41">
              <w:rPr>
                <w:rFonts w:hAnsi="標楷體" w:cs="Calibri"/>
                <w:sz w:val="28"/>
                <w:szCs w:val="28"/>
              </w:rPr>
              <w:t>)</w:t>
            </w:r>
          </w:p>
        </w:tc>
        <w:tc>
          <w:tcPr>
            <w:tcW w:w="1885" w:type="dxa"/>
            <w:vAlign w:val="center"/>
          </w:tcPr>
          <w:p w:rsidR="00D5620C" w:rsidRPr="006D6B41" w:rsidRDefault="00493BCD" w:rsidP="006D6B41">
            <w:pPr>
              <w:pStyle w:val="Default"/>
              <w:jc w:val="center"/>
              <w:rPr>
                <w:rFonts w:hAnsi="標楷體"/>
                <w:sz w:val="28"/>
                <w:szCs w:val="28"/>
              </w:rPr>
            </w:pPr>
            <w:r w:rsidRPr="006D6B41">
              <w:rPr>
                <w:rFonts w:hAnsi="標楷體" w:hint="eastAsia"/>
                <w:sz w:val="28"/>
                <w:szCs w:val="28"/>
              </w:rPr>
              <w:t>會計資訊系</w:t>
            </w:r>
          </w:p>
        </w:tc>
        <w:tc>
          <w:tcPr>
            <w:tcW w:w="2074" w:type="dxa"/>
            <w:vAlign w:val="center"/>
          </w:tcPr>
          <w:p w:rsidR="00D5620C" w:rsidRPr="006D6B41" w:rsidRDefault="00493BCD" w:rsidP="006D6B41">
            <w:pPr>
              <w:pStyle w:val="Default"/>
              <w:jc w:val="center"/>
              <w:rPr>
                <w:rFonts w:hAnsi="標楷體"/>
                <w:sz w:val="28"/>
                <w:szCs w:val="28"/>
              </w:rPr>
            </w:pPr>
            <w:r w:rsidRPr="006D6B41">
              <w:rPr>
                <w:rFonts w:hAnsi="標楷體"/>
                <w:sz w:val="28"/>
                <w:szCs w:val="28"/>
              </w:rPr>
              <w:t>3</w:t>
            </w:r>
          </w:p>
        </w:tc>
        <w:tc>
          <w:tcPr>
            <w:tcW w:w="2074" w:type="dxa"/>
            <w:vAlign w:val="center"/>
          </w:tcPr>
          <w:p w:rsidR="00D5620C" w:rsidRPr="006D6B41" w:rsidRDefault="00493BCD" w:rsidP="006D6B41">
            <w:pPr>
              <w:pStyle w:val="Default"/>
              <w:jc w:val="center"/>
              <w:rPr>
                <w:rFonts w:hAnsi="標楷體"/>
                <w:sz w:val="28"/>
                <w:szCs w:val="28"/>
              </w:rPr>
            </w:pPr>
            <w:r w:rsidRPr="006D6B41">
              <w:rPr>
                <w:rFonts w:hAnsi="標楷體" w:hint="eastAsia"/>
                <w:sz w:val="28"/>
                <w:szCs w:val="28"/>
              </w:rPr>
              <w:t>三上</w:t>
            </w:r>
          </w:p>
        </w:tc>
      </w:tr>
      <w:tr w:rsidR="00D5620C" w:rsidRPr="006D6B41" w:rsidTr="00493BCD">
        <w:tc>
          <w:tcPr>
            <w:tcW w:w="2263" w:type="dxa"/>
            <w:vAlign w:val="center"/>
          </w:tcPr>
          <w:p w:rsidR="00D5620C" w:rsidRPr="006D6B41" w:rsidRDefault="00D5620C" w:rsidP="006D6B41">
            <w:pPr>
              <w:pStyle w:val="Default"/>
              <w:jc w:val="center"/>
              <w:rPr>
                <w:rFonts w:hAnsi="標楷體"/>
                <w:sz w:val="28"/>
                <w:szCs w:val="28"/>
              </w:rPr>
            </w:pPr>
            <w:r w:rsidRPr="006D6B41">
              <w:rPr>
                <w:rFonts w:hAnsi="標楷體" w:hint="eastAsia"/>
                <w:sz w:val="28"/>
                <w:szCs w:val="28"/>
              </w:rPr>
              <w:t>資料庫管理</w:t>
            </w:r>
          </w:p>
        </w:tc>
        <w:tc>
          <w:tcPr>
            <w:tcW w:w="1885" w:type="dxa"/>
            <w:vAlign w:val="center"/>
          </w:tcPr>
          <w:p w:rsidR="00D5620C" w:rsidRPr="006D6B41" w:rsidRDefault="00493BCD" w:rsidP="006D6B41">
            <w:pPr>
              <w:pStyle w:val="Default"/>
              <w:jc w:val="center"/>
              <w:rPr>
                <w:rFonts w:hAnsi="標楷體"/>
                <w:sz w:val="28"/>
                <w:szCs w:val="28"/>
              </w:rPr>
            </w:pPr>
            <w:r w:rsidRPr="006D6B41">
              <w:rPr>
                <w:rFonts w:hAnsi="標楷體" w:hint="eastAsia"/>
                <w:sz w:val="28"/>
                <w:szCs w:val="28"/>
              </w:rPr>
              <w:t>會計資訊系</w:t>
            </w:r>
          </w:p>
        </w:tc>
        <w:tc>
          <w:tcPr>
            <w:tcW w:w="2074" w:type="dxa"/>
            <w:vAlign w:val="center"/>
          </w:tcPr>
          <w:p w:rsidR="00D5620C" w:rsidRPr="006D6B41" w:rsidRDefault="00493BCD" w:rsidP="006D6B41">
            <w:pPr>
              <w:pStyle w:val="Default"/>
              <w:jc w:val="center"/>
              <w:rPr>
                <w:rFonts w:hAnsi="標楷體"/>
                <w:sz w:val="28"/>
                <w:szCs w:val="28"/>
              </w:rPr>
            </w:pPr>
            <w:r w:rsidRPr="006D6B41">
              <w:rPr>
                <w:rFonts w:hAnsi="標楷體"/>
                <w:sz w:val="28"/>
                <w:szCs w:val="28"/>
              </w:rPr>
              <w:t>3</w:t>
            </w:r>
          </w:p>
        </w:tc>
        <w:tc>
          <w:tcPr>
            <w:tcW w:w="2074" w:type="dxa"/>
            <w:vAlign w:val="center"/>
          </w:tcPr>
          <w:p w:rsidR="00D5620C" w:rsidRPr="006D6B41" w:rsidRDefault="00493BCD" w:rsidP="006D6B41">
            <w:pPr>
              <w:pStyle w:val="Default"/>
              <w:jc w:val="center"/>
              <w:rPr>
                <w:rFonts w:hAnsi="標楷體"/>
                <w:sz w:val="28"/>
                <w:szCs w:val="28"/>
              </w:rPr>
            </w:pPr>
            <w:r w:rsidRPr="006D6B41">
              <w:rPr>
                <w:rFonts w:hAnsi="標楷體" w:hint="eastAsia"/>
                <w:sz w:val="28"/>
                <w:szCs w:val="28"/>
              </w:rPr>
              <w:t>三上</w:t>
            </w:r>
          </w:p>
        </w:tc>
      </w:tr>
      <w:tr w:rsidR="00D5620C" w:rsidRPr="006D6B41" w:rsidTr="00493BCD">
        <w:tc>
          <w:tcPr>
            <w:tcW w:w="2263" w:type="dxa"/>
            <w:vAlign w:val="center"/>
          </w:tcPr>
          <w:p w:rsidR="00D5620C" w:rsidRPr="006D6B41" w:rsidRDefault="00D5620C" w:rsidP="006D6B41">
            <w:pPr>
              <w:pStyle w:val="Default"/>
              <w:jc w:val="center"/>
              <w:rPr>
                <w:rFonts w:hAnsi="標楷體"/>
                <w:sz w:val="28"/>
                <w:szCs w:val="28"/>
              </w:rPr>
            </w:pPr>
            <w:r w:rsidRPr="006D6B41">
              <w:rPr>
                <w:rFonts w:hAnsi="標楷體" w:hint="eastAsia"/>
                <w:sz w:val="28"/>
                <w:szCs w:val="28"/>
              </w:rPr>
              <w:t>資料探勘與大數據分析</w:t>
            </w:r>
          </w:p>
        </w:tc>
        <w:tc>
          <w:tcPr>
            <w:tcW w:w="1885" w:type="dxa"/>
            <w:vAlign w:val="center"/>
          </w:tcPr>
          <w:p w:rsidR="00D5620C" w:rsidRPr="006D6B41" w:rsidRDefault="00493BCD" w:rsidP="006D6B41">
            <w:pPr>
              <w:pStyle w:val="Default"/>
              <w:jc w:val="center"/>
              <w:rPr>
                <w:rFonts w:hAnsi="標楷體"/>
                <w:sz w:val="28"/>
                <w:szCs w:val="28"/>
              </w:rPr>
            </w:pPr>
            <w:r w:rsidRPr="006D6B41">
              <w:rPr>
                <w:rFonts w:hAnsi="標楷體" w:hint="eastAsia"/>
                <w:sz w:val="28"/>
                <w:szCs w:val="28"/>
              </w:rPr>
              <w:t>會計資訊系</w:t>
            </w:r>
          </w:p>
        </w:tc>
        <w:tc>
          <w:tcPr>
            <w:tcW w:w="2074" w:type="dxa"/>
            <w:vAlign w:val="center"/>
          </w:tcPr>
          <w:p w:rsidR="00D5620C" w:rsidRPr="006D6B41" w:rsidRDefault="00493BCD" w:rsidP="006D6B41">
            <w:pPr>
              <w:pStyle w:val="Default"/>
              <w:jc w:val="center"/>
              <w:rPr>
                <w:rFonts w:hAnsi="標楷體"/>
                <w:sz w:val="28"/>
                <w:szCs w:val="28"/>
              </w:rPr>
            </w:pPr>
            <w:r w:rsidRPr="006D6B41">
              <w:rPr>
                <w:rFonts w:hAnsi="標楷體"/>
                <w:sz w:val="28"/>
                <w:szCs w:val="28"/>
              </w:rPr>
              <w:t>3</w:t>
            </w:r>
          </w:p>
        </w:tc>
        <w:tc>
          <w:tcPr>
            <w:tcW w:w="2074" w:type="dxa"/>
            <w:vAlign w:val="center"/>
          </w:tcPr>
          <w:p w:rsidR="00D5620C" w:rsidRPr="006D6B41" w:rsidRDefault="00493BCD" w:rsidP="006D6B41">
            <w:pPr>
              <w:pStyle w:val="Default"/>
              <w:jc w:val="center"/>
              <w:rPr>
                <w:rFonts w:hAnsi="標楷體"/>
                <w:sz w:val="28"/>
                <w:szCs w:val="28"/>
              </w:rPr>
            </w:pPr>
            <w:r w:rsidRPr="006D6B41">
              <w:rPr>
                <w:rFonts w:hAnsi="標楷體" w:hint="eastAsia"/>
                <w:sz w:val="28"/>
                <w:szCs w:val="28"/>
              </w:rPr>
              <w:t>三下</w:t>
            </w:r>
          </w:p>
        </w:tc>
      </w:tr>
      <w:tr w:rsidR="00D5620C" w:rsidRPr="006D6B41" w:rsidTr="00493BCD">
        <w:tc>
          <w:tcPr>
            <w:tcW w:w="2263" w:type="dxa"/>
            <w:vAlign w:val="center"/>
          </w:tcPr>
          <w:p w:rsidR="00D5620C" w:rsidRPr="006D6B41" w:rsidRDefault="00E80D8E" w:rsidP="006D6B41">
            <w:pPr>
              <w:pStyle w:val="Default"/>
              <w:jc w:val="center"/>
              <w:rPr>
                <w:rFonts w:hAnsi="標楷體"/>
                <w:sz w:val="28"/>
                <w:szCs w:val="28"/>
              </w:rPr>
            </w:pPr>
            <w:hyperlink w:anchor="銀行實務" w:history="1">
              <w:r w:rsidR="00D5620C" w:rsidRPr="00A51C54">
                <w:rPr>
                  <w:rStyle w:val="a9"/>
                  <w:rFonts w:hAnsi="標楷體" w:hint="eastAsia"/>
                  <w:sz w:val="28"/>
                  <w:szCs w:val="28"/>
                </w:rPr>
                <w:t>銀行實務</w:t>
              </w:r>
            </w:hyperlink>
          </w:p>
        </w:tc>
        <w:tc>
          <w:tcPr>
            <w:tcW w:w="1885" w:type="dxa"/>
            <w:vAlign w:val="center"/>
          </w:tcPr>
          <w:p w:rsidR="00D5620C" w:rsidRPr="006D6B41" w:rsidRDefault="00493BCD" w:rsidP="006D6B41">
            <w:pPr>
              <w:pStyle w:val="Default"/>
              <w:jc w:val="center"/>
              <w:rPr>
                <w:rFonts w:hAnsi="標楷體"/>
                <w:sz w:val="28"/>
                <w:szCs w:val="28"/>
              </w:rPr>
            </w:pPr>
            <w:r w:rsidRPr="006D6B41">
              <w:rPr>
                <w:rFonts w:hAnsi="標楷體" w:hint="eastAsia"/>
                <w:sz w:val="28"/>
                <w:szCs w:val="28"/>
              </w:rPr>
              <w:t>財務金融系</w:t>
            </w:r>
          </w:p>
        </w:tc>
        <w:tc>
          <w:tcPr>
            <w:tcW w:w="2074" w:type="dxa"/>
            <w:vAlign w:val="center"/>
          </w:tcPr>
          <w:p w:rsidR="00D5620C" w:rsidRPr="006D6B41" w:rsidRDefault="00493BCD" w:rsidP="006D6B41">
            <w:pPr>
              <w:pStyle w:val="Default"/>
              <w:jc w:val="center"/>
              <w:rPr>
                <w:rFonts w:hAnsi="標楷體"/>
                <w:sz w:val="28"/>
                <w:szCs w:val="28"/>
              </w:rPr>
            </w:pPr>
            <w:r w:rsidRPr="006D6B41">
              <w:rPr>
                <w:rFonts w:hAnsi="標楷體"/>
                <w:sz w:val="28"/>
                <w:szCs w:val="28"/>
              </w:rPr>
              <w:t>3</w:t>
            </w:r>
          </w:p>
        </w:tc>
        <w:tc>
          <w:tcPr>
            <w:tcW w:w="2074" w:type="dxa"/>
            <w:vAlign w:val="center"/>
          </w:tcPr>
          <w:p w:rsidR="00D5620C" w:rsidRPr="006D6B41" w:rsidRDefault="00493BCD" w:rsidP="006D6B41">
            <w:pPr>
              <w:pStyle w:val="Default"/>
              <w:jc w:val="center"/>
              <w:rPr>
                <w:rFonts w:hAnsi="標楷體"/>
                <w:sz w:val="28"/>
                <w:szCs w:val="28"/>
              </w:rPr>
            </w:pPr>
            <w:r w:rsidRPr="006D6B41">
              <w:rPr>
                <w:rFonts w:hAnsi="標楷體" w:hint="eastAsia"/>
                <w:sz w:val="28"/>
                <w:szCs w:val="28"/>
              </w:rPr>
              <w:t>二下</w:t>
            </w:r>
          </w:p>
        </w:tc>
      </w:tr>
      <w:tr w:rsidR="00D5620C" w:rsidRPr="006D6B41" w:rsidTr="00493BCD">
        <w:tc>
          <w:tcPr>
            <w:tcW w:w="2263" w:type="dxa"/>
            <w:vAlign w:val="center"/>
          </w:tcPr>
          <w:p w:rsidR="00D5620C" w:rsidRPr="006D6B41" w:rsidRDefault="00E80D8E" w:rsidP="006D6B41">
            <w:pPr>
              <w:pStyle w:val="Default"/>
              <w:jc w:val="center"/>
              <w:rPr>
                <w:rFonts w:hAnsi="標楷體"/>
                <w:sz w:val="28"/>
                <w:szCs w:val="28"/>
              </w:rPr>
            </w:pPr>
            <w:hyperlink w:anchor="金融機構與市場" w:history="1">
              <w:r w:rsidR="00D5620C" w:rsidRPr="00A51C54">
                <w:rPr>
                  <w:rStyle w:val="a9"/>
                  <w:rFonts w:hAnsi="標楷體" w:hint="eastAsia"/>
                  <w:sz w:val="28"/>
                  <w:szCs w:val="28"/>
                </w:rPr>
                <w:t>金融機構與市場</w:t>
              </w:r>
            </w:hyperlink>
          </w:p>
        </w:tc>
        <w:tc>
          <w:tcPr>
            <w:tcW w:w="1885" w:type="dxa"/>
            <w:vAlign w:val="center"/>
          </w:tcPr>
          <w:p w:rsidR="00D5620C" w:rsidRPr="006D6B41" w:rsidRDefault="00493BCD" w:rsidP="006D6B41">
            <w:pPr>
              <w:pStyle w:val="Default"/>
              <w:jc w:val="center"/>
              <w:rPr>
                <w:rFonts w:hAnsi="標楷體"/>
                <w:sz w:val="28"/>
                <w:szCs w:val="28"/>
              </w:rPr>
            </w:pPr>
            <w:r w:rsidRPr="006D6B41">
              <w:rPr>
                <w:rFonts w:hAnsi="標楷體" w:hint="eastAsia"/>
                <w:sz w:val="28"/>
                <w:szCs w:val="28"/>
              </w:rPr>
              <w:t>財務金融系</w:t>
            </w:r>
          </w:p>
        </w:tc>
        <w:tc>
          <w:tcPr>
            <w:tcW w:w="2074" w:type="dxa"/>
            <w:vAlign w:val="center"/>
          </w:tcPr>
          <w:p w:rsidR="00D5620C" w:rsidRPr="006D6B41" w:rsidRDefault="00493BCD" w:rsidP="006D6B41">
            <w:pPr>
              <w:pStyle w:val="Default"/>
              <w:jc w:val="center"/>
              <w:rPr>
                <w:rFonts w:hAnsi="標楷體"/>
                <w:sz w:val="28"/>
                <w:szCs w:val="28"/>
              </w:rPr>
            </w:pPr>
            <w:r w:rsidRPr="006D6B41">
              <w:rPr>
                <w:rFonts w:hAnsi="標楷體"/>
                <w:sz w:val="28"/>
                <w:szCs w:val="28"/>
              </w:rPr>
              <w:t>3</w:t>
            </w:r>
          </w:p>
        </w:tc>
        <w:tc>
          <w:tcPr>
            <w:tcW w:w="2074" w:type="dxa"/>
            <w:vAlign w:val="center"/>
          </w:tcPr>
          <w:p w:rsidR="00D5620C" w:rsidRPr="006D6B41" w:rsidRDefault="00493BCD" w:rsidP="006D6B41">
            <w:pPr>
              <w:pStyle w:val="Default"/>
              <w:jc w:val="center"/>
              <w:rPr>
                <w:rFonts w:hAnsi="標楷體"/>
                <w:sz w:val="28"/>
                <w:szCs w:val="28"/>
              </w:rPr>
            </w:pPr>
            <w:r w:rsidRPr="006D6B41">
              <w:rPr>
                <w:rFonts w:hAnsi="標楷體" w:hint="eastAsia"/>
                <w:sz w:val="28"/>
                <w:szCs w:val="28"/>
              </w:rPr>
              <w:t>二下</w:t>
            </w:r>
          </w:p>
        </w:tc>
      </w:tr>
      <w:tr w:rsidR="00D5620C" w:rsidRPr="006D6B41" w:rsidTr="00493BCD">
        <w:tc>
          <w:tcPr>
            <w:tcW w:w="2263" w:type="dxa"/>
            <w:vAlign w:val="center"/>
          </w:tcPr>
          <w:p w:rsidR="00D5620C" w:rsidRPr="006D6B41" w:rsidRDefault="00D5620C" w:rsidP="006D6B41">
            <w:pPr>
              <w:pStyle w:val="Default"/>
              <w:jc w:val="center"/>
              <w:rPr>
                <w:rFonts w:hAnsi="標楷體"/>
                <w:sz w:val="28"/>
                <w:szCs w:val="28"/>
              </w:rPr>
            </w:pPr>
            <w:r w:rsidRPr="006D6B41">
              <w:rPr>
                <w:rFonts w:hAnsi="標楷體" w:hint="eastAsia"/>
                <w:sz w:val="28"/>
                <w:szCs w:val="28"/>
              </w:rPr>
              <w:t>國際金融</w:t>
            </w:r>
          </w:p>
        </w:tc>
        <w:tc>
          <w:tcPr>
            <w:tcW w:w="1885" w:type="dxa"/>
            <w:vAlign w:val="center"/>
          </w:tcPr>
          <w:p w:rsidR="00D5620C" w:rsidRPr="006D6B41" w:rsidRDefault="00493BCD" w:rsidP="006D6B41">
            <w:pPr>
              <w:pStyle w:val="Default"/>
              <w:jc w:val="center"/>
              <w:rPr>
                <w:rFonts w:hAnsi="標楷體"/>
                <w:sz w:val="28"/>
                <w:szCs w:val="28"/>
              </w:rPr>
            </w:pPr>
            <w:r w:rsidRPr="006D6B41">
              <w:rPr>
                <w:rFonts w:hAnsi="標楷體" w:hint="eastAsia"/>
                <w:sz w:val="28"/>
                <w:szCs w:val="28"/>
              </w:rPr>
              <w:t>財務金融系</w:t>
            </w:r>
          </w:p>
        </w:tc>
        <w:tc>
          <w:tcPr>
            <w:tcW w:w="2074" w:type="dxa"/>
            <w:vAlign w:val="center"/>
          </w:tcPr>
          <w:p w:rsidR="00D5620C" w:rsidRPr="006D6B41" w:rsidRDefault="00493BCD" w:rsidP="006D6B41">
            <w:pPr>
              <w:pStyle w:val="Default"/>
              <w:jc w:val="center"/>
              <w:rPr>
                <w:rFonts w:hAnsi="標楷體"/>
                <w:sz w:val="28"/>
                <w:szCs w:val="28"/>
              </w:rPr>
            </w:pPr>
            <w:r w:rsidRPr="006D6B41">
              <w:rPr>
                <w:rFonts w:hAnsi="標楷體"/>
                <w:sz w:val="28"/>
                <w:szCs w:val="28"/>
              </w:rPr>
              <w:t>3</w:t>
            </w:r>
          </w:p>
        </w:tc>
        <w:tc>
          <w:tcPr>
            <w:tcW w:w="2074" w:type="dxa"/>
            <w:vAlign w:val="center"/>
          </w:tcPr>
          <w:p w:rsidR="00D5620C" w:rsidRPr="006D6B41" w:rsidRDefault="00493BCD" w:rsidP="006D6B41">
            <w:pPr>
              <w:pStyle w:val="Default"/>
              <w:jc w:val="center"/>
              <w:rPr>
                <w:rFonts w:hAnsi="標楷體"/>
                <w:sz w:val="28"/>
                <w:szCs w:val="28"/>
              </w:rPr>
            </w:pPr>
            <w:r w:rsidRPr="006D6B41">
              <w:rPr>
                <w:rFonts w:hAnsi="標楷體" w:hint="eastAsia"/>
                <w:sz w:val="28"/>
                <w:szCs w:val="28"/>
              </w:rPr>
              <w:t>三下</w:t>
            </w:r>
          </w:p>
        </w:tc>
      </w:tr>
      <w:tr w:rsidR="00D5620C" w:rsidRPr="006D6B41" w:rsidTr="00493BCD">
        <w:tc>
          <w:tcPr>
            <w:tcW w:w="2263" w:type="dxa"/>
            <w:vAlign w:val="center"/>
          </w:tcPr>
          <w:p w:rsidR="00D5620C" w:rsidRPr="006D6B41" w:rsidRDefault="00D5620C" w:rsidP="006D6B41">
            <w:pPr>
              <w:pStyle w:val="Default"/>
              <w:jc w:val="center"/>
              <w:rPr>
                <w:rFonts w:hAnsi="標楷體"/>
                <w:sz w:val="28"/>
                <w:szCs w:val="28"/>
              </w:rPr>
            </w:pPr>
            <w:r w:rsidRPr="006D6B41">
              <w:rPr>
                <w:rFonts w:hAnsi="標楷體" w:hint="eastAsia"/>
                <w:sz w:val="28"/>
                <w:szCs w:val="28"/>
              </w:rPr>
              <w:t>資產管理法令遵循</w:t>
            </w:r>
          </w:p>
        </w:tc>
        <w:tc>
          <w:tcPr>
            <w:tcW w:w="1885" w:type="dxa"/>
            <w:vAlign w:val="center"/>
          </w:tcPr>
          <w:p w:rsidR="00D5620C" w:rsidRPr="006D6B41" w:rsidRDefault="00493BCD" w:rsidP="006D6B41">
            <w:pPr>
              <w:pStyle w:val="Default"/>
              <w:jc w:val="center"/>
              <w:rPr>
                <w:rFonts w:hAnsi="標楷體"/>
                <w:sz w:val="28"/>
                <w:szCs w:val="28"/>
              </w:rPr>
            </w:pPr>
            <w:r w:rsidRPr="006D6B41">
              <w:rPr>
                <w:rFonts w:hAnsi="標楷體" w:hint="eastAsia"/>
                <w:sz w:val="28"/>
                <w:szCs w:val="28"/>
              </w:rPr>
              <w:t>財務金融系</w:t>
            </w:r>
          </w:p>
        </w:tc>
        <w:tc>
          <w:tcPr>
            <w:tcW w:w="2074" w:type="dxa"/>
            <w:vAlign w:val="center"/>
          </w:tcPr>
          <w:p w:rsidR="00D5620C" w:rsidRPr="006D6B41" w:rsidRDefault="00493BCD" w:rsidP="006D6B41">
            <w:pPr>
              <w:pStyle w:val="Default"/>
              <w:jc w:val="center"/>
              <w:rPr>
                <w:rFonts w:hAnsi="標楷體"/>
                <w:sz w:val="28"/>
                <w:szCs w:val="28"/>
              </w:rPr>
            </w:pPr>
            <w:r w:rsidRPr="006D6B41">
              <w:rPr>
                <w:rFonts w:hAnsi="標楷體"/>
                <w:sz w:val="28"/>
                <w:szCs w:val="28"/>
              </w:rPr>
              <w:t>3</w:t>
            </w:r>
          </w:p>
        </w:tc>
        <w:tc>
          <w:tcPr>
            <w:tcW w:w="2074" w:type="dxa"/>
            <w:vAlign w:val="center"/>
          </w:tcPr>
          <w:p w:rsidR="00D5620C" w:rsidRPr="006D6B41" w:rsidRDefault="00493BCD" w:rsidP="006D6B41">
            <w:pPr>
              <w:pStyle w:val="Default"/>
              <w:jc w:val="center"/>
              <w:rPr>
                <w:rFonts w:hAnsi="標楷體"/>
                <w:sz w:val="28"/>
                <w:szCs w:val="28"/>
              </w:rPr>
            </w:pPr>
            <w:r w:rsidRPr="006D6B41">
              <w:rPr>
                <w:rFonts w:hAnsi="標楷體" w:hint="eastAsia"/>
                <w:sz w:val="28"/>
                <w:szCs w:val="28"/>
              </w:rPr>
              <w:t>四上</w:t>
            </w:r>
          </w:p>
        </w:tc>
      </w:tr>
    </w:tbl>
    <w:p w:rsidR="00D5620C" w:rsidRPr="006D6B41" w:rsidRDefault="00493BCD" w:rsidP="00F04F6E">
      <w:pPr>
        <w:rPr>
          <w:rFonts w:ascii="標楷體" w:eastAsia="標楷體" w:hAnsi="標楷體" w:cs="標楷體"/>
          <w:sz w:val="28"/>
          <w:szCs w:val="28"/>
        </w:rPr>
      </w:pPr>
      <w:r w:rsidRPr="006D6B41">
        <w:rPr>
          <w:rFonts w:ascii="標楷體" w:eastAsia="標楷體" w:hAnsi="標楷體"/>
          <w:sz w:val="28"/>
          <w:szCs w:val="28"/>
        </w:rPr>
        <w:t xml:space="preserve">c </w:t>
      </w:r>
      <w:r w:rsidRPr="006D6B41">
        <w:rPr>
          <w:rFonts w:ascii="標楷體" w:eastAsia="標楷體" w:hAnsi="標楷體" w:cs="標楷體" w:hint="eastAsia"/>
          <w:sz w:val="28"/>
          <w:szCs w:val="28"/>
        </w:rPr>
        <w:t>至少應含微學分課程</w:t>
      </w:r>
      <w:r w:rsidRPr="006D6B41">
        <w:rPr>
          <w:rFonts w:ascii="標楷體" w:eastAsia="標楷體" w:hAnsi="標楷體"/>
          <w:sz w:val="28"/>
          <w:szCs w:val="28"/>
        </w:rPr>
        <w:t>(</w:t>
      </w:r>
      <w:r w:rsidRPr="006D6B41">
        <w:rPr>
          <w:rFonts w:ascii="標楷體" w:eastAsia="標楷體" w:hAnsi="標楷體" w:cs="標楷體" w:hint="eastAsia"/>
          <w:sz w:val="28"/>
          <w:szCs w:val="28"/>
        </w:rPr>
        <w:t>本學分學程認定者</w:t>
      </w:r>
      <w:r w:rsidRPr="006D6B41">
        <w:rPr>
          <w:rFonts w:ascii="標楷體" w:eastAsia="標楷體" w:hAnsi="標楷體"/>
          <w:sz w:val="28"/>
          <w:szCs w:val="28"/>
        </w:rPr>
        <w:t>)</w:t>
      </w:r>
      <w:r w:rsidRPr="006D6B41">
        <w:rPr>
          <w:rFonts w:ascii="標楷體" w:eastAsia="標楷體" w:hAnsi="標楷體" w:cs="標楷體" w:hint="eastAsia"/>
          <w:sz w:val="28"/>
          <w:szCs w:val="28"/>
        </w:rPr>
        <w:t>：</w:t>
      </w:r>
      <w:r w:rsidRPr="006D6B41">
        <w:rPr>
          <w:rFonts w:ascii="標楷體" w:eastAsia="標楷體" w:hAnsi="標楷體"/>
          <w:sz w:val="28"/>
          <w:szCs w:val="28"/>
        </w:rPr>
        <w:t>1</w:t>
      </w:r>
      <w:r w:rsidRPr="006D6B41">
        <w:rPr>
          <w:rFonts w:ascii="標楷體" w:eastAsia="標楷體" w:hAnsi="標楷體" w:cs="標楷體" w:hint="eastAsia"/>
          <w:sz w:val="28"/>
          <w:szCs w:val="28"/>
        </w:rPr>
        <w:t>學分。</w:t>
      </w:r>
    </w:p>
    <w:p w:rsidR="006D6B41" w:rsidRDefault="006D6B41" w:rsidP="00493BCD">
      <w:pPr>
        <w:autoSpaceDE w:val="0"/>
        <w:autoSpaceDN w:val="0"/>
        <w:adjustRightInd w:val="0"/>
        <w:rPr>
          <w:rFonts w:ascii="標楷體" w:eastAsia="標楷體" w:hAnsi="標楷體" w:cs="標楷體"/>
          <w:color w:val="000000"/>
          <w:kern w:val="0"/>
          <w:sz w:val="28"/>
          <w:szCs w:val="28"/>
        </w:rPr>
      </w:pPr>
    </w:p>
    <w:p w:rsidR="006D6B41" w:rsidRDefault="00493BCD" w:rsidP="006D6B41">
      <w:pPr>
        <w:autoSpaceDE w:val="0"/>
        <w:autoSpaceDN w:val="0"/>
        <w:adjustRightInd w:val="0"/>
        <w:rPr>
          <w:rFonts w:ascii="標楷體" w:eastAsia="標楷體" w:hAnsi="標楷體" w:cs="標楷體"/>
          <w:color w:val="000000"/>
          <w:kern w:val="0"/>
          <w:sz w:val="28"/>
          <w:szCs w:val="28"/>
        </w:rPr>
      </w:pPr>
      <w:r w:rsidRPr="006D6B41">
        <w:rPr>
          <w:rFonts w:ascii="標楷體" w:eastAsia="標楷體" w:hAnsi="標楷體" w:cs="標楷體" w:hint="eastAsia"/>
          <w:color w:val="000000"/>
          <w:kern w:val="0"/>
          <w:sz w:val="28"/>
          <w:szCs w:val="28"/>
        </w:rPr>
        <w:t>備註：</w:t>
      </w:r>
    </w:p>
    <w:p w:rsidR="006D6B41" w:rsidRDefault="00493BCD" w:rsidP="00A51C54">
      <w:pPr>
        <w:pStyle w:val="a8"/>
        <w:numPr>
          <w:ilvl w:val="0"/>
          <w:numId w:val="3"/>
        </w:numPr>
        <w:autoSpaceDE w:val="0"/>
        <w:autoSpaceDN w:val="0"/>
        <w:adjustRightInd w:val="0"/>
        <w:spacing w:after="90"/>
        <w:ind w:leftChars="0"/>
        <w:rPr>
          <w:rFonts w:ascii="標楷體" w:eastAsia="標楷體" w:hAnsi="標楷體" w:cs="標楷體"/>
          <w:color w:val="000000"/>
          <w:kern w:val="0"/>
          <w:sz w:val="28"/>
          <w:szCs w:val="28"/>
        </w:rPr>
      </w:pPr>
      <w:r w:rsidRPr="006D6B41">
        <w:rPr>
          <w:rFonts w:ascii="標楷體" w:eastAsia="標楷體" w:hAnsi="標楷體" w:cs="標楷體" w:hint="eastAsia"/>
          <w:color w:val="000000"/>
          <w:kern w:val="0"/>
          <w:sz w:val="28"/>
          <w:szCs w:val="28"/>
        </w:rPr>
        <w:t>課程抵免須符合「國立臺北商業大學學程設置辦法」第</w:t>
      </w:r>
      <w:r w:rsidRPr="006D6B41">
        <w:rPr>
          <w:rFonts w:ascii="標楷體" w:eastAsia="標楷體" w:hAnsi="標楷體" w:cs="Times New Roman"/>
          <w:color w:val="000000"/>
          <w:kern w:val="0"/>
          <w:sz w:val="28"/>
          <w:szCs w:val="28"/>
        </w:rPr>
        <w:t>5</w:t>
      </w:r>
      <w:r w:rsidRPr="006D6B41">
        <w:rPr>
          <w:rFonts w:ascii="標楷體" w:eastAsia="標楷體" w:hAnsi="標楷體" w:cs="標楷體" w:hint="eastAsia"/>
          <w:color w:val="000000"/>
          <w:kern w:val="0"/>
          <w:sz w:val="28"/>
          <w:szCs w:val="28"/>
        </w:rPr>
        <w:t>條「學程課程規劃</w:t>
      </w:r>
      <w:r w:rsidR="00DA65C9" w:rsidRPr="006D6B41">
        <w:rPr>
          <w:rFonts w:ascii="標楷體" w:eastAsia="標楷體" w:hAnsi="標楷體" w:cs="標楷體"/>
          <w:color w:val="000000"/>
          <w:kern w:val="0"/>
          <w:sz w:val="28"/>
          <w:szCs w:val="28"/>
        </w:rPr>
        <w:tab/>
      </w:r>
      <w:r w:rsidR="00DA65C9" w:rsidRPr="006D6B41">
        <w:rPr>
          <w:rFonts w:ascii="標楷體" w:eastAsia="標楷體" w:hAnsi="標楷體" w:cs="標楷體" w:hint="eastAsia"/>
          <w:color w:val="000000"/>
          <w:kern w:val="0"/>
          <w:sz w:val="28"/>
          <w:szCs w:val="28"/>
        </w:rPr>
        <w:t>至少為</w:t>
      </w:r>
      <w:r w:rsidR="00DA65C9" w:rsidRPr="006D6B41">
        <w:rPr>
          <w:rFonts w:ascii="標楷體" w:eastAsia="標楷體" w:hAnsi="標楷體" w:cs="Times New Roman"/>
          <w:color w:val="000000"/>
          <w:kern w:val="0"/>
          <w:sz w:val="28"/>
          <w:szCs w:val="28"/>
        </w:rPr>
        <w:t>20</w:t>
      </w:r>
      <w:r w:rsidR="00DA65C9" w:rsidRPr="006D6B41">
        <w:rPr>
          <w:rFonts w:ascii="標楷體" w:eastAsia="標楷體" w:hAnsi="標楷體" w:cs="標楷體" w:hint="eastAsia"/>
          <w:color w:val="000000"/>
          <w:kern w:val="0"/>
          <w:sz w:val="28"/>
          <w:szCs w:val="28"/>
        </w:rPr>
        <w:t>學分。學生修習學程科目學分，其中至少應有</w:t>
      </w:r>
      <w:r w:rsidR="00DA65C9" w:rsidRPr="006D6B41">
        <w:rPr>
          <w:rFonts w:ascii="標楷體" w:eastAsia="標楷體" w:hAnsi="標楷體" w:cs="Times New Roman"/>
          <w:color w:val="000000"/>
          <w:kern w:val="0"/>
          <w:sz w:val="28"/>
          <w:szCs w:val="28"/>
        </w:rPr>
        <w:t>6</w:t>
      </w:r>
      <w:r w:rsidR="00DA65C9" w:rsidRPr="006D6B41">
        <w:rPr>
          <w:rFonts w:ascii="標楷體" w:eastAsia="標楷體" w:hAnsi="標楷體" w:cs="標楷體" w:hint="eastAsia"/>
          <w:color w:val="000000"/>
          <w:kern w:val="0"/>
          <w:sz w:val="28"/>
          <w:szCs w:val="28"/>
        </w:rPr>
        <w:t>學分不屬於學生主系、加修學系及輔系之必修科目，但各學程得為更嚴格之規定」。</w:t>
      </w:r>
    </w:p>
    <w:p w:rsidR="006D6B41" w:rsidRDefault="00493BCD" w:rsidP="00A51C54">
      <w:pPr>
        <w:pStyle w:val="a8"/>
        <w:numPr>
          <w:ilvl w:val="0"/>
          <w:numId w:val="3"/>
        </w:numPr>
        <w:autoSpaceDE w:val="0"/>
        <w:autoSpaceDN w:val="0"/>
        <w:adjustRightInd w:val="0"/>
        <w:spacing w:after="90"/>
        <w:ind w:leftChars="0"/>
        <w:rPr>
          <w:rFonts w:ascii="標楷體" w:eastAsia="標楷體" w:hAnsi="標楷體" w:cs="標楷體"/>
          <w:color w:val="000000"/>
          <w:kern w:val="0"/>
          <w:sz w:val="28"/>
          <w:szCs w:val="28"/>
        </w:rPr>
      </w:pPr>
      <w:r w:rsidRPr="006D6B41">
        <w:rPr>
          <w:rFonts w:ascii="標楷體" w:eastAsia="標楷體" w:hAnsi="標楷體" w:cs="標楷體" w:hint="eastAsia"/>
          <w:color w:val="000000"/>
          <w:kern w:val="0"/>
          <w:sz w:val="28"/>
          <w:szCs w:val="28"/>
        </w:rPr>
        <w:t>依國立臺北商業大學學生選課辦法第</w:t>
      </w:r>
      <w:r w:rsidRPr="006D6B41">
        <w:rPr>
          <w:rFonts w:ascii="標楷體" w:eastAsia="標楷體" w:hAnsi="標楷體" w:cs="Times New Roman"/>
          <w:color w:val="000000"/>
          <w:kern w:val="0"/>
          <w:sz w:val="28"/>
          <w:szCs w:val="28"/>
        </w:rPr>
        <w:t>4</w:t>
      </w:r>
      <w:r w:rsidRPr="006D6B41">
        <w:rPr>
          <w:rFonts w:ascii="標楷體" w:eastAsia="標楷體" w:hAnsi="標楷體" w:cs="標楷體" w:hint="eastAsia"/>
          <w:color w:val="000000"/>
          <w:kern w:val="0"/>
          <w:sz w:val="28"/>
          <w:szCs w:val="28"/>
        </w:rPr>
        <w:t>條規定「研究生得修大學部所開課</w:t>
      </w:r>
      <w:r w:rsidR="00DA65C9" w:rsidRPr="006D6B41">
        <w:rPr>
          <w:rFonts w:ascii="標楷體" w:eastAsia="標楷體" w:hAnsi="標楷體" w:cs="標楷體" w:hint="eastAsia"/>
          <w:color w:val="000000"/>
          <w:kern w:val="0"/>
          <w:sz w:val="28"/>
          <w:szCs w:val="28"/>
        </w:rPr>
        <w:t>程，其成績不計入當學期及畢業總平均，亦不列入畢業學分數」。</w:t>
      </w:r>
    </w:p>
    <w:p w:rsidR="00DA65C9" w:rsidRDefault="00493BCD" w:rsidP="00493BCD">
      <w:pPr>
        <w:pStyle w:val="a8"/>
        <w:numPr>
          <w:ilvl w:val="0"/>
          <w:numId w:val="3"/>
        </w:numPr>
        <w:autoSpaceDE w:val="0"/>
        <w:autoSpaceDN w:val="0"/>
        <w:adjustRightInd w:val="0"/>
        <w:spacing w:after="90"/>
        <w:ind w:leftChars="0"/>
        <w:rPr>
          <w:rFonts w:ascii="標楷體" w:eastAsia="標楷體" w:hAnsi="標楷體" w:cs="標楷體"/>
          <w:color w:val="000000"/>
          <w:kern w:val="0"/>
          <w:sz w:val="28"/>
          <w:szCs w:val="28"/>
        </w:rPr>
      </w:pPr>
      <w:r w:rsidRPr="006D6B41">
        <w:rPr>
          <w:rFonts w:ascii="標楷體" w:eastAsia="標楷體" w:hAnsi="標楷體" w:cs="標楷體" w:hint="eastAsia"/>
          <w:color w:val="000000"/>
          <w:kern w:val="0"/>
          <w:sz w:val="28"/>
          <w:szCs w:val="28"/>
        </w:rPr>
        <w:t>依國立臺北商業大學學生選課辦法第</w:t>
      </w:r>
      <w:r w:rsidRPr="006D6B41">
        <w:rPr>
          <w:rFonts w:ascii="標楷體" w:eastAsia="標楷體" w:hAnsi="標楷體" w:cs="Times New Roman"/>
          <w:color w:val="000000"/>
          <w:kern w:val="0"/>
          <w:sz w:val="28"/>
          <w:szCs w:val="28"/>
        </w:rPr>
        <w:t>5</w:t>
      </w:r>
      <w:r w:rsidRPr="006D6B41">
        <w:rPr>
          <w:rFonts w:ascii="標楷體" w:eastAsia="標楷體" w:hAnsi="標楷體" w:cs="標楷體" w:hint="eastAsia"/>
          <w:color w:val="000000"/>
          <w:kern w:val="0"/>
          <w:sz w:val="28"/>
          <w:szCs w:val="28"/>
        </w:rPr>
        <w:t>條規定「大學部學生應於系主任同意</w:t>
      </w:r>
      <w:r w:rsidR="00DA65C9" w:rsidRPr="006D6B41">
        <w:rPr>
          <w:rFonts w:ascii="標楷體" w:eastAsia="標楷體" w:hAnsi="標楷體" w:cs="標楷體"/>
          <w:color w:val="000000"/>
          <w:kern w:val="0"/>
          <w:sz w:val="28"/>
          <w:szCs w:val="28"/>
        </w:rPr>
        <w:tab/>
      </w:r>
      <w:r w:rsidR="00DA65C9" w:rsidRPr="006D6B41">
        <w:rPr>
          <w:rFonts w:ascii="標楷體" w:eastAsia="標楷體" w:hAnsi="標楷體" w:cs="標楷體" w:hint="eastAsia"/>
          <w:color w:val="000000"/>
          <w:kern w:val="0"/>
          <w:sz w:val="28"/>
          <w:szCs w:val="28"/>
        </w:rPr>
        <w:t>下始可跨部、跨制修習，全學期以不超過當學期修習學分數二分之一為原</w:t>
      </w:r>
      <w:r w:rsidR="00DA65C9" w:rsidRPr="006D6B41">
        <w:rPr>
          <w:rFonts w:ascii="標楷體" w:eastAsia="標楷體" w:hAnsi="標楷體" w:cs="標楷體"/>
          <w:color w:val="000000"/>
          <w:kern w:val="0"/>
          <w:sz w:val="28"/>
          <w:szCs w:val="28"/>
        </w:rPr>
        <w:tab/>
      </w:r>
      <w:r w:rsidR="00DA65C9" w:rsidRPr="006D6B41">
        <w:rPr>
          <w:rFonts w:ascii="標楷體" w:eastAsia="標楷體" w:hAnsi="標楷體" w:cs="標楷體" w:hint="eastAsia"/>
          <w:color w:val="000000"/>
          <w:kern w:val="0"/>
          <w:sz w:val="28"/>
          <w:szCs w:val="28"/>
        </w:rPr>
        <w:t>則。」</w:t>
      </w:r>
    </w:p>
    <w:p w:rsidR="006D6B41" w:rsidRDefault="006D6B41">
      <w:pPr>
        <w:widowControl/>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br w:type="page"/>
      </w:r>
    </w:p>
    <w:p w:rsidR="00DD18A0" w:rsidRPr="00DD18A0" w:rsidRDefault="00DD18A0" w:rsidP="00DD18A0">
      <w:pPr>
        <w:autoSpaceDE w:val="0"/>
        <w:autoSpaceDN w:val="0"/>
        <w:adjustRightInd w:val="0"/>
        <w:rPr>
          <w:rFonts w:ascii="標楷體" w:eastAsia="標楷體" w:hAnsi="標楷體" w:cs="標楷體"/>
          <w:b/>
          <w:color w:val="000000"/>
          <w:kern w:val="0"/>
          <w:sz w:val="28"/>
          <w:szCs w:val="28"/>
        </w:rPr>
      </w:pPr>
      <w:r w:rsidRPr="00DD18A0">
        <w:rPr>
          <w:rFonts w:ascii="標楷體" w:eastAsia="標楷體" w:hAnsi="標楷體" w:cs="標楷體" w:hint="eastAsia"/>
          <w:b/>
          <w:color w:val="000000"/>
          <w:kern w:val="0"/>
          <w:sz w:val="28"/>
          <w:szCs w:val="28"/>
        </w:rPr>
        <w:lastRenderedPageBreak/>
        <w:t>附件1</w:t>
      </w:r>
      <w:r w:rsidRPr="00DD18A0">
        <w:rPr>
          <w:rFonts w:ascii="標楷體" w:eastAsia="標楷體" w:hAnsi="標楷體" w:cs="Times New Roman"/>
          <w:b/>
          <w:color w:val="000000"/>
          <w:kern w:val="0"/>
          <w:sz w:val="28"/>
          <w:szCs w:val="28"/>
        </w:rPr>
        <w:t xml:space="preserve"> </w:t>
      </w:r>
      <w:r w:rsidRPr="00DD18A0">
        <w:rPr>
          <w:rFonts w:ascii="標楷體" w:eastAsia="標楷體" w:hAnsi="標楷體" w:cs="標楷體" w:hint="eastAsia"/>
          <w:b/>
          <w:color w:val="000000"/>
          <w:kern w:val="0"/>
          <w:sz w:val="28"/>
          <w:szCs w:val="28"/>
        </w:rPr>
        <w:t>修習流程須知</w:t>
      </w:r>
    </w:p>
    <w:p w:rsidR="00DD18A0" w:rsidRPr="006D6B41" w:rsidRDefault="00DD18A0" w:rsidP="00DD18A0">
      <w:pPr>
        <w:autoSpaceDE w:val="0"/>
        <w:autoSpaceDN w:val="0"/>
        <w:adjustRightInd w:val="0"/>
        <w:jc w:val="center"/>
        <w:rPr>
          <w:rFonts w:ascii="標楷體" w:eastAsia="標楷體" w:hAnsi="標楷體" w:cs="標楷體"/>
          <w:color w:val="000000"/>
          <w:kern w:val="0"/>
          <w:sz w:val="28"/>
          <w:szCs w:val="28"/>
        </w:rPr>
      </w:pPr>
      <w:r w:rsidRPr="006D6B41">
        <w:rPr>
          <w:rFonts w:ascii="標楷體" w:eastAsia="標楷體" w:hAnsi="標楷體" w:cs="標楷體" w:hint="eastAsia"/>
          <w:color w:val="000000"/>
          <w:kern w:val="0"/>
          <w:sz w:val="28"/>
          <w:szCs w:val="28"/>
        </w:rPr>
        <w:t>國立臺北商業大學財經學院數位防制洗錢學程修習流程須知</w:t>
      </w:r>
    </w:p>
    <w:p w:rsidR="00DD18A0" w:rsidRDefault="00DD18A0" w:rsidP="00DD18A0">
      <w:pPr>
        <w:pStyle w:val="a8"/>
        <w:numPr>
          <w:ilvl w:val="0"/>
          <w:numId w:val="4"/>
        </w:numPr>
        <w:autoSpaceDE w:val="0"/>
        <w:autoSpaceDN w:val="0"/>
        <w:adjustRightInd w:val="0"/>
        <w:spacing w:after="70"/>
        <w:ind w:leftChars="0"/>
        <w:rPr>
          <w:rFonts w:ascii="標楷體" w:eastAsia="標楷體" w:hAnsi="標楷體" w:cs="標楷體"/>
          <w:color w:val="000000"/>
          <w:kern w:val="0"/>
          <w:sz w:val="28"/>
          <w:szCs w:val="28"/>
        </w:rPr>
      </w:pPr>
      <w:r w:rsidRPr="006D6B41">
        <w:rPr>
          <w:rFonts w:ascii="標楷體" w:eastAsia="標楷體" w:hAnsi="標楷體" w:cs="標楷體" w:hint="eastAsia"/>
          <w:color w:val="000000"/>
          <w:kern w:val="0"/>
          <w:sz w:val="28"/>
          <w:szCs w:val="28"/>
        </w:rPr>
        <w:t>修習資格：本校二技部、學院部四技二年級（含）以上之學生。</w:t>
      </w:r>
    </w:p>
    <w:p w:rsidR="00DD18A0" w:rsidRDefault="00DD18A0" w:rsidP="00DD18A0">
      <w:pPr>
        <w:pStyle w:val="a8"/>
        <w:numPr>
          <w:ilvl w:val="0"/>
          <w:numId w:val="4"/>
        </w:numPr>
        <w:autoSpaceDE w:val="0"/>
        <w:autoSpaceDN w:val="0"/>
        <w:adjustRightInd w:val="0"/>
        <w:spacing w:after="70"/>
        <w:ind w:leftChars="0"/>
        <w:rPr>
          <w:rFonts w:ascii="標楷體" w:eastAsia="標楷體" w:hAnsi="標楷體" w:cs="標楷體"/>
          <w:color w:val="000000"/>
          <w:kern w:val="0"/>
          <w:sz w:val="28"/>
          <w:szCs w:val="28"/>
        </w:rPr>
      </w:pPr>
      <w:r w:rsidRPr="006D6B41">
        <w:rPr>
          <w:rFonts w:ascii="標楷體" w:eastAsia="標楷體" w:hAnsi="標楷體" w:cs="標楷體" w:hint="eastAsia"/>
          <w:color w:val="000000"/>
          <w:kern w:val="0"/>
          <w:sz w:val="28"/>
          <w:szCs w:val="28"/>
        </w:rPr>
        <w:t>修習流程：</w:t>
      </w:r>
    </w:p>
    <w:p w:rsidR="00DD18A0" w:rsidRDefault="00DD18A0" w:rsidP="00DD18A0">
      <w:pPr>
        <w:pStyle w:val="a8"/>
        <w:autoSpaceDE w:val="0"/>
        <w:autoSpaceDN w:val="0"/>
        <w:adjustRightInd w:val="0"/>
        <w:spacing w:after="70"/>
        <w:ind w:leftChars="0"/>
        <w:rPr>
          <w:rFonts w:ascii="標楷體" w:eastAsia="標楷體" w:hAnsi="標楷體" w:cs="標楷體"/>
          <w:color w:val="000000"/>
          <w:kern w:val="0"/>
          <w:sz w:val="28"/>
          <w:szCs w:val="28"/>
        </w:rPr>
      </w:pPr>
      <w:r w:rsidRPr="006D6B41">
        <w:rPr>
          <w:rFonts w:ascii="標楷體" w:eastAsia="標楷體" w:hAnsi="標楷體" w:cs="標楷體" w:hint="eastAsia"/>
          <w:color w:val="000000"/>
          <w:kern w:val="0"/>
          <w:sz w:val="28"/>
          <w:szCs w:val="28"/>
        </w:rPr>
        <w:t>（一</w:t>
      </w:r>
      <w:r w:rsidRPr="006D6B41">
        <w:rPr>
          <w:rFonts w:ascii="標楷體" w:eastAsia="標楷體" w:hAnsi="標楷體" w:cs="標楷體"/>
          <w:color w:val="000000"/>
          <w:kern w:val="0"/>
          <w:sz w:val="28"/>
          <w:szCs w:val="28"/>
        </w:rPr>
        <w:t>）</w:t>
      </w:r>
      <w:r w:rsidRPr="006D6B41">
        <w:rPr>
          <w:rFonts w:ascii="標楷體" w:eastAsia="標楷體" w:hAnsi="標楷體" w:cs="標楷體" w:hint="eastAsia"/>
          <w:color w:val="000000"/>
          <w:kern w:val="0"/>
          <w:sz w:val="28"/>
          <w:szCs w:val="28"/>
        </w:rPr>
        <w:t>填具「數位防制洗錢學分學程修習申請表」，並檢附資格證明文件</w:t>
      </w:r>
      <w:r w:rsidRPr="006D6B41">
        <w:rPr>
          <w:rFonts w:ascii="標楷體" w:eastAsia="標楷體" w:hAnsi="標楷體" w:cs="標楷體"/>
          <w:color w:val="000000"/>
          <w:kern w:val="0"/>
          <w:sz w:val="28"/>
          <w:szCs w:val="28"/>
        </w:rPr>
        <w:tab/>
      </w:r>
      <w:r w:rsidRPr="006D6B41">
        <w:rPr>
          <w:rFonts w:ascii="標楷體" w:eastAsia="標楷體" w:hAnsi="標楷體" w:cs="標楷體" w:hint="eastAsia"/>
          <w:color w:val="000000"/>
          <w:kern w:val="0"/>
          <w:sz w:val="28"/>
          <w:szCs w:val="28"/>
        </w:rPr>
        <w:t>經原就讀系所科主任初核同意後，送財經學院複核同意再進行登錄作業，取得學程內課程優先選課權利。</w:t>
      </w:r>
    </w:p>
    <w:p w:rsidR="00DD18A0" w:rsidRDefault="00DD18A0" w:rsidP="00DD18A0">
      <w:pPr>
        <w:pStyle w:val="a8"/>
        <w:autoSpaceDE w:val="0"/>
        <w:autoSpaceDN w:val="0"/>
        <w:adjustRightInd w:val="0"/>
        <w:spacing w:after="70"/>
        <w:ind w:leftChars="0"/>
        <w:rPr>
          <w:rFonts w:ascii="標楷體" w:eastAsia="標楷體" w:hAnsi="標楷體" w:cs="標楷體"/>
          <w:color w:val="000000"/>
          <w:kern w:val="0"/>
          <w:sz w:val="28"/>
          <w:szCs w:val="28"/>
        </w:rPr>
      </w:pPr>
      <w:r w:rsidRPr="006D6B41">
        <w:rPr>
          <w:rFonts w:ascii="標楷體" w:eastAsia="標楷體" w:hAnsi="標楷體" w:cs="標楷體" w:hint="eastAsia"/>
          <w:color w:val="000000"/>
          <w:kern w:val="0"/>
          <w:sz w:val="28"/>
          <w:szCs w:val="28"/>
        </w:rPr>
        <w:t>（二</w:t>
      </w:r>
      <w:r w:rsidRPr="006D6B41">
        <w:rPr>
          <w:rFonts w:ascii="標楷體" w:eastAsia="標楷體" w:hAnsi="標楷體" w:cs="標楷體"/>
          <w:color w:val="000000"/>
          <w:kern w:val="0"/>
          <w:sz w:val="28"/>
          <w:szCs w:val="28"/>
        </w:rPr>
        <w:t>）</w:t>
      </w:r>
      <w:r w:rsidRPr="006D6B41">
        <w:rPr>
          <w:rFonts w:ascii="標楷體" w:eastAsia="標楷體" w:hAnsi="標楷體" w:cs="標楷體" w:hint="eastAsia"/>
          <w:color w:val="000000"/>
          <w:kern w:val="0"/>
          <w:sz w:val="28"/>
          <w:szCs w:val="28"/>
        </w:rPr>
        <w:t>抵免學分辦法：學生申請抵免學分依本校學生抵免科目學分辦法辦</w:t>
      </w:r>
      <w:r w:rsidRPr="006D6B41">
        <w:rPr>
          <w:rFonts w:ascii="標楷體" w:eastAsia="標楷體" w:hAnsi="標楷體" w:cs="標楷體"/>
          <w:color w:val="000000"/>
          <w:kern w:val="0"/>
          <w:sz w:val="28"/>
          <w:szCs w:val="28"/>
        </w:rPr>
        <w:tab/>
      </w:r>
      <w:r w:rsidRPr="006D6B41">
        <w:rPr>
          <w:rFonts w:ascii="標楷體" w:eastAsia="標楷體" w:hAnsi="標楷體" w:cs="標楷體" w:hint="eastAsia"/>
          <w:color w:val="000000"/>
          <w:kern w:val="0"/>
          <w:sz w:val="28"/>
          <w:szCs w:val="28"/>
        </w:rPr>
        <w:t>理，經由財經學院進行審核通過後，學期所修習各科目學分方得抵免。</w:t>
      </w:r>
    </w:p>
    <w:p w:rsidR="00DD18A0" w:rsidRPr="006D6B41" w:rsidRDefault="00DD18A0" w:rsidP="00DD18A0">
      <w:pPr>
        <w:pStyle w:val="a8"/>
        <w:autoSpaceDE w:val="0"/>
        <w:autoSpaceDN w:val="0"/>
        <w:adjustRightInd w:val="0"/>
        <w:spacing w:after="70"/>
        <w:ind w:leftChars="0"/>
        <w:rPr>
          <w:rFonts w:ascii="標楷體" w:eastAsia="標楷體" w:hAnsi="標楷體" w:cs="標楷體"/>
          <w:color w:val="000000"/>
          <w:kern w:val="0"/>
          <w:sz w:val="28"/>
          <w:szCs w:val="28"/>
        </w:rPr>
      </w:pPr>
      <w:r w:rsidRPr="006D6B41">
        <w:rPr>
          <w:rFonts w:ascii="標楷體" w:eastAsia="標楷體" w:hAnsi="標楷體" w:cs="標楷體" w:hint="eastAsia"/>
          <w:color w:val="000000"/>
          <w:kern w:val="0"/>
          <w:sz w:val="28"/>
          <w:szCs w:val="28"/>
        </w:rPr>
        <w:t>（三）學程證書核發：凡修滿本學分學程規定之</w:t>
      </w:r>
      <w:r w:rsidRPr="006D6B41">
        <w:rPr>
          <w:rFonts w:ascii="標楷體" w:eastAsia="標楷體" w:hAnsi="標楷體" w:cs="Times New Roman"/>
          <w:color w:val="000000"/>
          <w:kern w:val="0"/>
          <w:sz w:val="28"/>
          <w:szCs w:val="28"/>
        </w:rPr>
        <w:t>22</w:t>
      </w:r>
      <w:r w:rsidRPr="006D6B41">
        <w:rPr>
          <w:rFonts w:ascii="標楷體" w:eastAsia="標楷體" w:hAnsi="標楷體" w:cs="標楷體" w:hint="eastAsia"/>
          <w:color w:val="000000"/>
          <w:kern w:val="0"/>
          <w:sz w:val="28"/>
          <w:szCs w:val="28"/>
        </w:rPr>
        <w:t>學分者（不限登錄申請修習者），得檢具歷年成績表，向財經學院申請核發學程學分證明。</w:t>
      </w:r>
    </w:p>
    <w:p w:rsidR="00DD18A0" w:rsidRPr="006D6B41" w:rsidRDefault="00DD18A0" w:rsidP="00DD18A0">
      <w:pPr>
        <w:pStyle w:val="a8"/>
        <w:numPr>
          <w:ilvl w:val="0"/>
          <w:numId w:val="4"/>
        </w:numPr>
        <w:autoSpaceDE w:val="0"/>
        <w:autoSpaceDN w:val="0"/>
        <w:adjustRightInd w:val="0"/>
        <w:ind w:leftChars="0"/>
        <w:rPr>
          <w:rFonts w:ascii="標楷體" w:eastAsia="標楷體" w:hAnsi="標楷體" w:cs="標楷體"/>
          <w:color w:val="000000"/>
          <w:kern w:val="0"/>
          <w:sz w:val="28"/>
          <w:szCs w:val="28"/>
        </w:rPr>
      </w:pPr>
      <w:r w:rsidRPr="006D6B41">
        <w:rPr>
          <w:rFonts w:ascii="標楷體" w:eastAsia="標楷體" w:hAnsi="標楷體" w:cs="標楷體" w:hint="eastAsia"/>
          <w:color w:val="000000"/>
          <w:kern w:val="0"/>
          <w:sz w:val="28"/>
          <w:szCs w:val="28"/>
        </w:rPr>
        <w:t>抵免學分須知：課程抵免須符合本校學程設置辦法「學生修習學程科目學分，其中至少應有</w:t>
      </w:r>
      <w:r w:rsidRPr="006D6B41">
        <w:rPr>
          <w:rFonts w:ascii="標楷體" w:eastAsia="標楷體" w:hAnsi="標楷體" w:cs="Times New Roman"/>
          <w:color w:val="000000"/>
          <w:kern w:val="0"/>
          <w:sz w:val="28"/>
          <w:szCs w:val="28"/>
        </w:rPr>
        <w:t>6</w:t>
      </w:r>
      <w:r w:rsidRPr="006D6B41">
        <w:rPr>
          <w:rFonts w:ascii="標楷體" w:eastAsia="標楷體" w:hAnsi="標楷體" w:cs="標楷體" w:hint="eastAsia"/>
          <w:color w:val="000000"/>
          <w:kern w:val="0"/>
          <w:sz w:val="28"/>
          <w:szCs w:val="28"/>
        </w:rPr>
        <w:t>學分不屬於學生主系、加修學系及輔系之必修科目」之規定。</w:t>
      </w:r>
    </w:p>
    <w:p w:rsidR="00DD18A0" w:rsidRDefault="00DD18A0" w:rsidP="00DD18A0">
      <w:pPr>
        <w:autoSpaceDE w:val="0"/>
        <w:autoSpaceDN w:val="0"/>
        <w:adjustRightInd w:val="0"/>
        <w:spacing w:after="70"/>
        <w:rPr>
          <w:rFonts w:ascii="標楷體" w:eastAsia="標楷體" w:hAnsi="標楷體" w:cs="標楷體"/>
          <w:color w:val="000000"/>
          <w:kern w:val="0"/>
          <w:sz w:val="28"/>
          <w:szCs w:val="28"/>
        </w:rPr>
      </w:pPr>
      <w:r w:rsidRPr="006D6B41">
        <w:rPr>
          <w:rFonts w:ascii="標楷體" w:eastAsia="標楷體" w:hAnsi="標楷體" w:cs="標楷體" w:hint="eastAsia"/>
          <w:noProof/>
          <w:color w:val="000000"/>
          <w:kern w:val="0"/>
          <w:sz w:val="28"/>
          <w:szCs w:val="28"/>
        </w:rPr>
        <w:lastRenderedPageBreak/>
        <w:drawing>
          <wp:inline distT="0" distB="0" distL="0" distR="0" wp14:anchorId="60F3FFB7" wp14:editId="0BA606B2">
            <wp:extent cx="5222138" cy="31432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28214" cy="3146907"/>
                    </a:xfrm>
                    <a:prstGeom prst="rect">
                      <a:avLst/>
                    </a:prstGeom>
                    <a:noFill/>
                    <a:ln>
                      <a:noFill/>
                    </a:ln>
                  </pic:spPr>
                </pic:pic>
              </a:graphicData>
            </a:graphic>
          </wp:inline>
        </w:drawing>
      </w:r>
    </w:p>
    <w:p w:rsidR="00DD18A0" w:rsidRDefault="00DD18A0" w:rsidP="00DD18A0">
      <w:pPr>
        <w:widowControl/>
        <w:rPr>
          <w:rFonts w:ascii="標楷體" w:eastAsia="標楷體" w:hAnsi="標楷體"/>
          <w:sz w:val="28"/>
          <w:szCs w:val="28"/>
        </w:rPr>
      </w:pPr>
      <w:r>
        <w:rPr>
          <w:rFonts w:ascii="標楷體" w:eastAsia="標楷體" w:hAnsi="標楷體" w:cs="標楷體"/>
          <w:color w:val="000000"/>
          <w:kern w:val="0"/>
          <w:sz w:val="28"/>
          <w:szCs w:val="28"/>
        </w:rPr>
        <w:br w:type="page"/>
      </w:r>
    </w:p>
    <w:p w:rsidR="00DD18A0" w:rsidRPr="007727A5" w:rsidRDefault="00DD18A0" w:rsidP="00DD18A0">
      <w:pPr>
        <w:pStyle w:val="ab"/>
        <w:rPr>
          <w:rFonts w:ascii="標楷體" w:eastAsia="標楷體" w:hAnsi="標楷體"/>
          <w:sz w:val="28"/>
          <w:szCs w:val="28"/>
        </w:rPr>
      </w:pPr>
      <w:r w:rsidRPr="007727A5">
        <w:rPr>
          <w:rFonts w:ascii="標楷體" w:eastAsia="標楷體" w:hAnsi="標楷體" w:hint="eastAsia"/>
          <w:sz w:val="28"/>
          <w:szCs w:val="28"/>
        </w:rPr>
        <w:lastRenderedPageBreak/>
        <w:t>附件2 學程修習申請表</w:t>
      </w:r>
    </w:p>
    <w:p w:rsidR="00DD18A0" w:rsidRDefault="00DD18A0" w:rsidP="00DD18A0">
      <w:pPr>
        <w:pStyle w:val="ab"/>
        <w:rPr>
          <w:rFonts w:ascii="標楷體" w:eastAsia="標楷體" w:hAnsi="標楷體"/>
          <w:b/>
          <w:sz w:val="32"/>
          <w:szCs w:val="28"/>
        </w:rPr>
      </w:pPr>
      <w:r w:rsidRPr="00156632">
        <w:rPr>
          <w:rFonts w:ascii="標楷體" w:eastAsia="標楷體" w:hAnsi="標楷體"/>
          <w:b/>
          <w:sz w:val="32"/>
          <w:szCs w:val="28"/>
        </w:rPr>
        <w:t>國立臺北商業大學財務金融系</w:t>
      </w:r>
      <w:r>
        <w:rPr>
          <w:rFonts w:ascii="標楷體" w:eastAsia="標楷體" w:hAnsi="標楷體" w:hint="eastAsia"/>
          <w:b/>
          <w:sz w:val="32"/>
          <w:szCs w:val="28"/>
        </w:rPr>
        <w:t>數位防制洗錢</w:t>
      </w:r>
      <w:r w:rsidRPr="00156632">
        <w:rPr>
          <w:rFonts w:ascii="標楷體" w:eastAsia="標楷體" w:hAnsi="標楷體"/>
          <w:b/>
          <w:sz w:val="32"/>
          <w:szCs w:val="28"/>
        </w:rPr>
        <w:t>學分學程</w:t>
      </w:r>
    </w:p>
    <w:p w:rsidR="00DD18A0" w:rsidRPr="00156632" w:rsidRDefault="00DD18A0" w:rsidP="00DD18A0">
      <w:pPr>
        <w:pStyle w:val="ab"/>
        <w:jc w:val="center"/>
        <w:rPr>
          <w:rFonts w:ascii="標楷體" w:eastAsia="標楷體" w:hAnsi="標楷體"/>
          <w:b/>
          <w:sz w:val="32"/>
          <w:szCs w:val="28"/>
        </w:rPr>
      </w:pPr>
      <w:r w:rsidRPr="00156632">
        <w:rPr>
          <w:rFonts w:ascii="標楷體" w:eastAsia="標楷體" w:hAnsi="標楷體"/>
          <w:b/>
          <w:sz w:val="32"/>
          <w:szCs w:val="28"/>
        </w:rPr>
        <w:t>修習申</w:t>
      </w:r>
      <w:r w:rsidRPr="00716DCE">
        <w:rPr>
          <w:rFonts w:ascii="標楷體" w:eastAsia="標楷體" w:hAnsi="標楷體" w:hint="eastAsia"/>
          <w:b/>
          <w:sz w:val="32"/>
          <w:szCs w:val="28"/>
        </w:rPr>
        <w:t>請</w:t>
      </w:r>
      <w:r w:rsidRPr="00156632">
        <w:rPr>
          <w:rFonts w:ascii="標楷體" w:eastAsia="標楷體" w:hAnsi="標楷體" w:hint="eastAsia"/>
          <w:b/>
          <w:sz w:val="32"/>
          <w:szCs w:val="28"/>
        </w:rPr>
        <w:t>表</w:t>
      </w:r>
    </w:p>
    <w:p w:rsidR="00DD18A0" w:rsidRPr="007727A5" w:rsidRDefault="00DD18A0" w:rsidP="00DD18A0">
      <w:pPr>
        <w:pStyle w:val="ab"/>
        <w:rPr>
          <w:rFonts w:ascii="標楷體" w:eastAsia="標楷體" w:hAnsi="標楷體"/>
          <w:sz w:val="28"/>
          <w:szCs w:val="28"/>
        </w:rPr>
      </w:pPr>
      <w:r w:rsidRPr="007727A5">
        <w:rPr>
          <w:rFonts w:ascii="標楷體" w:eastAsia="標楷體" w:hAnsi="標楷體"/>
          <w:sz w:val="28"/>
          <w:szCs w:val="28"/>
        </w:rPr>
        <w:t xml:space="preserve">申請人基本資料 </w:t>
      </w:r>
      <w:r w:rsidRPr="007727A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727A5">
        <w:rPr>
          <w:rFonts w:ascii="標楷體" w:eastAsia="標楷體" w:hAnsi="標楷體"/>
          <w:sz w:val="28"/>
          <w:szCs w:val="28"/>
        </w:rPr>
        <w:t xml:space="preserve">填表日期: </w:t>
      </w:r>
      <w:r>
        <w:rPr>
          <w:rFonts w:ascii="標楷體" w:eastAsia="標楷體" w:hAnsi="標楷體" w:hint="eastAsia"/>
          <w:sz w:val="28"/>
          <w:szCs w:val="28"/>
        </w:rPr>
        <w:t xml:space="preserve">   </w:t>
      </w:r>
      <w:r w:rsidRPr="007727A5">
        <w:rPr>
          <w:rFonts w:ascii="標楷體" w:eastAsia="標楷體" w:hAnsi="標楷體"/>
          <w:sz w:val="28"/>
          <w:szCs w:val="28"/>
        </w:rPr>
        <w:t xml:space="preserve">年 </w:t>
      </w:r>
      <w:r>
        <w:rPr>
          <w:rFonts w:ascii="標楷體" w:eastAsia="標楷體" w:hAnsi="標楷體" w:hint="eastAsia"/>
          <w:sz w:val="28"/>
          <w:szCs w:val="28"/>
        </w:rPr>
        <w:t xml:space="preserve">   </w:t>
      </w:r>
      <w:r w:rsidRPr="007727A5">
        <w:rPr>
          <w:rFonts w:ascii="標楷體" w:eastAsia="標楷體" w:hAnsi="標楷體"/>
          <w:sz w:val="28"/>
          <w:szCs w:val="28"/>
        </w:rPr>
        <w:t xml:space="preserve">月 </w:t>
      </w:r>
      <w:r>
        <w:rPr>
          <w:rFonts w:ascii="標楷體" w:eastAsia="標楷體" w:hAnsi="標楷體" w:hint="eastAsia"/>
          <w:sz w:val="28"/>
          <w:szCs w:val="28"/>
        </w:rPr>
        <w:t xml:space="preserve">   </w:t>
      </w:r>
      <w:r w:rsidRPr="007727A5">
        <w:rPr>
          <w:rFonts w:ascii="標楷體" w:eastAsia="標楷體" w:hAnsi="標楷體"/>
          <w:sz w:val="28"/>
          <w:szCs w:val="28"/>
        </w:rPr>
        <w:t>日 </w:t>
      </w:r>
    </w:p>
    <w:tbl>
      <w:tblPr>
        <w:tblStyle w:val="a3"/>
        <w:tblpPr w:leftFromText="180" w:rightFromText="180" w:vertAnchor="text" w:horzAnchor="margin" w:tblpY="89"/>
        <w:tblW w:w="0" w:type="auto"/>
        <w:tblLook w:val="04A0" w:firstRow="1" w:lastRow="0" w:firstColumn="1" w:lastColumn="0" w:noHBand="0" w:noVBand="1"/>
      </w:tblPr>
      <w:tblGrid>
        <w:gridCol w:w="1838"/>
        <w:gridCol w:w="2693"/>
        <w:gridCol w:w="851"/>
        <w:gridCol w:w="2324"/>
      </w:tblGrid>
      <w:tr w:rsidR="00DD18A0" w:rsidRPr="007727A5" w:rsidTr="00A2613E">
        <w:trPr>
          <w:trHeight w:val="706"/>
        </w:trPr>
        <w:tc>
          <w:tcPr>
            <w:tcW w:w="1838" w:type="dxa"/>
            <w:vAlign w:val="center"/>
          </w:tcPr>
          <w:p w:rsidR="00DD18A0" w:rsidRPr="007727A5" w:rsidRDefault="00DD18A0" w:rsidP="00A2613E">
            <w:pPr>
              <w:pStyle w:val="ab"/>
              <w:jc w:val="center"/>
              <w:rPr>
                <w:rFonts w:ascii="標楷體" w:eastAsia="標楷體" w:hAnsi="標楷體"/>
                <w:sz w:val="28"/>
                <w:szCs w:val="28"/>
              </w:rPr>
            </w:pPr>
            <w:r w:rsidRPr="007727A5">
              <w:rPr>
                <w:rFonts w:ascii="標楷體" w:eastAsia="標楷體" w:hAnsi="標楷體"/>
                <w:sz w:val="28"/>
                <w:szCs w:val="28"/>
              </w:rPr>
              <w:t>姓名</w:t>
            </w:r>
          </w:p>
        </w:tc>
        <w:tc>
          <w:tcPr>
            <w:tcW w:w="2693" w:type="dxa"/>
            <w:vAlign w:val="center"/>
          </w:tcPr>
          <w:p w:rsidR="00DD18A0" w:rsidRPr="007727A5" w:rsidRDefault="00DD18A0" w:rsidP="00A2613E">
            <w:pPr>
              <w:pStyle w:val="ab"/>
              <w:jc w:val="center"/>
              <w:rPr>
                <w:rFonts w:ascii="標楷體" w:eastAsia="標楷體" w:hAnsi="標楷體"/>
                <w:sz w:val="28"/>
                <w:szCs w:val="28"/>
              </w:rPr>
            </w:pPr>
          </w:p>
        </w:tc>
        <w:tc>
          <w:tcPr>
            <w:tcW w:w="851" w:type="dxa"/>
            <w:vAlign w:val="center"/>
          </w:tcPr>
          <w:p w:rsidR="00DD18A0" w:rsidRPr="007727A5" w:rsidRDefault="00DD18A0" w:rsidP="00A2613E">
            <w:pPr>
              <w:pStyle w:val="ab"/>
              <w:jc w:val="center"/>
              <w:rPr>
                <w:rFonts w:ascii="標楷體" w:eastAsia="標楷體" w:hAnsi="標楷體"/>
                <w:sz w:val="28"/>
                <w:szCs w:val="28"/>
              </w:rPr>
            </w:pPr>
            <w:r w:rsidRPr="007727A5">
              <w:rPr>
                <w:rFonts w:ascii="標楷體" w:eastAsia="標楷體" w:hAnsi="標楷體"/>
                <w:sz w:val="28"/>
                <w:szCs w:val="28"/>
              </w:rPr>
              <w:t>性別</w:t>
            </w:r>
          </w:p>
        </w:tc>
        <w:tc>
          <w:tcPr>
            <w:tcW w:w="2324" w:type="dxa"/>
            <w:vAlign w:val="center"/>
          </w:tcPr>
          <w:p w:rsidR="00DD18A0" w:rsidRPr="007727A5" w:rsidRDefault="00DD18A0" w:rsidP="00A2613E">
            <w:pPr>
              <w:pStyle w:val="ab"/>
              <w:jc w:val="center"/>
              <w:rPr>
                <w:rFonts w:ascii="標楷體" w:eastAsia="標楷體" w:hAnsi="標楷體"/>
                <w:sz w:val="28"/>
                <w:szCs w:val="28"/>
              </w:rPr>
            </w:pPr>
          </w:p>
        </w:tc>
      </w:tr>
      <w:tr w:rsidR="00DD18A0" w:rsidRPr="007727A5" w:rsidTr="00A2613E">
        <w:trPr>
          <w:trHeight w:val="693"/>
        </w:trPr>
        <w:tc>
          <w:tcPr>
            <w:tcW w:w="1838" w:type="dxa"/>
            <w:vAlign w:val="center"/>
          </w:tcPr>
          <w:p w:rsidR="00DD18A0" w:rsidRPr="007727A5" w:rsidRDefault="00DD18A0" w:rsidP="00A2613E">
            <w:pPr>
              <w:pStyle w:val="ab"/>
              <w:jc w:val="center"/>
              <w:rPr>
                <w:rFonts w:ascii="標楷體" w:eastAsia="標楷體" w:hAnsi="標楷體"/>
                <w:sz w:val="28"/>
                <w:szCs w:val="28"/>
              </w:rPr>
            </w:pPr>
            <w:r w:rsidRPr="007727A5">
              <w:rPr>
                <w:rFonts w:ascii="標楷體" w:eastAsia="標楷體" w:hAnsi="標楷體"/>
                <w:sz w:val="28"/>
                <w:szCs w:val="28"/>
              </w:rPr>
              <w:t>學部</w:t>
            </w:r>
          </w:p>
        </w:tc>
        <w:tc>
          <w:tcPr>
            <w:tcW w:w="2693" w:type="dxa"/>
            <w:vAlign w:val="center"/>
          </w:tcPr>
          <w:p w:rsidR="00DD18A0" w:rsidRPr="007727A5" w:rsidRDefault="00DD18A0" w:rsidP="00A2613E">
            <w:pPr>
              <w:pStyle w:val="ab"/>
              <w:jc w:val="center"/>
              <w:rPr>
                <w:rFonts w:ascii="標楷體" w:eastAsia="標楷體" w:hAnsi="標楷體"/>
                <w:sz w:val="28"/>
                <w:szCs w:val="28"/>
              </w:rPr>
            </w:pPr>
          </w:p>
        </w:tc>
        <w:tc>
          <w:tcPr>
            <w:tcW w:w="851" w:type="dxa"/>
            <w:vAlign w:val="center"/>
          </w:tcPr>
          <w:p w:rsidR="00DD18A0" w:rsidRPr="007727A5" w:rsidRDefault="00DD18A0" w:rsidP="00A2613E">
            <w:pPr>
              <w:pStyle w:val="ab"/>
              <w:jc w:val="center"/>
              <w:rPr>
                <w:rFonts w:ascii="標楷體" w:eastAsia="標楷體" w:hAnsi="標楷體"/>
                <w:sz w:val="28"/>
                <w:szCs w:val="28"/>
              </w:rPr>
            </w:pPr>
            <w:r w:rsidRPr="007727A5">
              <w:rPr>
                <w:rFonts w:ascii="標楷體" w:eastAsia="標楷體" w:hAnsi="標楷體"/>
                <w:sz w:val="28"/>
                <w:szCs w:val="28"/>
              </w:rPr>
              <w:t>學號</w:t>
            </w:r>
          </w:p>
        </w:tc>
        <w:tc>
          <w:tcPr>
            <w:tcW w:w="2324" w:type="dxa"/>
            <w:vAlign w:val="center"/>
          </w:tcPr>
          <w:p w:rsidR="00DD18A0" w:rsidRPr="007727A5" w:rsidRDefault="00DD18A0" w:rsidP="00A2613E">
            <w:pPr>
              <w:pStyle w:val="ab"/>
              <w:jc w:val="center"/>
              <w:rPr>
                <w:rFonts w:ascii="標楷體" w:eastAsia="標楷體" w:hAnsi="標楷體"/>
                <w:sz w:val="28"/>
                <w:szCs w:val="28"/>
              </w:rPr>
            </w:pPr>
          </w:p>
        </w:tc>
      </w:tr>
      <w:tr w:rsidR="00DD18A0" w:rsidRPr="007727A5" w:rsidTr="00A2613E">
        <w:trPr>
          <w:trHeight w:val="706"/>
        </w:trPr>
        <w:tc>
          <w:tcPr>
            <w:tcW w:w="1838" w:type="dxa"/>
            <w:vAlign w:val="center"/>
          </w:tcPr>
          <w:p w:rsidR="00DD18A0" w:rsidRPr="007727A5" w:rsidRDefault="00DD18A0" w:rsidP="00A2613E">
            <w:pPr>
              <w:pStyle w:val="ab"/>
              <w:jc w:val="center"/>
              <w:rPr>
                <w:rFonts w:ascii="標楷體" w:eastAsia="標楷體" w:hAnsi="標楷體"/>
                <w:sz w:val="28"/>
                <w:szCs w:val="28"/>
              </w:rPr>
            </w:pPr>
            <w:r w:rsidRPr="007727A5">
              <w:rPr>
                <w:rFonts w:ascii="標楷體" w:eastAsia="標楷體" w:hAnsi="標楷體"/>
                <w:sz w:val="28"/>
                <w:szCs w:val="28"/>
              </w:rPr>
              <w:t>科所系</w:t>
            </w:r>
          </w:p>
        </w:tc>
        <w:tc>
          <w:tcPr>
            <w:tcW w:w="2693" w:type="dxa"/>
            <w:vAlign w:val="center"/>
          </w:tcPr>
          <w:p w:rsidR="00DD18A0" w:rsidRPr="007727A5" w:rsidRDefault="00DD18A0" w:rsidP="00A2613E">
            <w:pPr>
              <w:pStyle w:val="ab"/>
              <w:jc w:val="center"/>
              <w:rPr>
                <w:rFonts w:ascii="標楷體" w:eastAsia="標楷體" w:hAnsi="標楷體"/>
                <w:sz w:val="28"/>
                <w:szCs w:val="28"/>
              </w:rPr>
            </w:pPr>
          </w:p>
        </w:tc>
        <w:tc>
          <w:tcPr>
            <w:tcW w:w="851" w:type="dxa"/>
            <w:vAlign w:val="center"/>
          </w:tcPr>
          <w:p w:rsidR="00DD18A0" w:rsidRPr="007727A5" w:rsidRDefault="00DD18A0" w:rsidP="00A2613E">
            <w:pPr>
              <w:pStyle w:val="ab"/>
              <w:jc w:val="center"/>
              <w:rPr>
                <w:rFonts w:ascii="標楷體" w:eastAsia="標楷體" w:hAnsi="標楷體"/>
                <w:sz w:val="28"/>
                <w:szCs w:val="28"/>
              </w:rPr>
            </w:pPr>
            <w:r w:rsidRPr="007727A5">
              <w:rPr>
                <w:rFonts w:ascii="標楷體" w:eastAsia="標楷體" w:hAnsi="標楷體"/>
                <w:sz w:val="28"/>
                <w:szCs w:val="28"/>
              </w:rPr>
              <w:t>年級</w:t>
            </w:r>
          </w:p>
        </w:tc>
        <w:tc>
          <w:tcPr>
            <w:tcW w:w="2324" w:type="dxa"/>
            <w:vAlign w:val="center"/>
          </w:tcPr>
          <w:p w:rsidR="00DD18A0" w:rsidRPr="007727A5" w:rsidRDefault="00DD18A0" w:rsidP="00A2613E">
            <w:pPr>
              <w:pStyle w:val="ab"/>
              <w:jc w:val="center"/>
              <w:rPr>
                <w:rFonts w:ascii="標楷體" w:eastAsia="標楷體" w:hAnsi="標楷體"/>
                <w:sz w:val="28"/>
                <w:szCs w:val="28"/>
              </w:rPr>
            </w:pPr>
          </w:p>
        </w:tc>
      </w:tr>
      <w:tr w:rsidR="00DD18A0" w:rsidRPr="007727A5" w:rsidTr="00A2613E">
        <w:trPr>
          <w:trHeight w:val="793"/>
        </w:trPr>
        <w:tc>
          <w:tcPr>
            <w:tcW w:w="1838" w:type="dxa"/>
            <w:vAlign w:val="center"/>
          </w:tcPr>
          <w:p w:rsidR="00DD18A0" w:rsidRPr="007727A5" w:rsidRDefault="00DD18A0" w:rsidP="00A2613E">
            <w:pPr>
              <w:pStyle w:val="ab"/>
              <w:jc w:val="center"/>
              <w:rPr>
                <w:rFonts w:ascii="標楷體" w:eastAsia="標楷體" w:hAnsi="標楷體"/>
                <w:sz w:val="28"/>
                <w:szCs w:val="28"/>
              </w:rPr>
            </w:pPr>
            <w:r w:rsidRPr="007727A5">
              <w:rPr>
                <w:rFonts w:ascii="標楷體" w:eastAsia="標楷體" w:hAnsi="標楷體" w:hint="eastAsia"/>
                <w:sz w:val="28"/>
                <w:szCs w:val="28"/>
              </w:rPr>
              <w:t>連絡手機</w:t>
            </w:r>
          </w:p>
        </w:tc>
        <w:tc>
          <w:tcPr>
            <w:tcW w:w="5868" w:type="dxa"/>
            <w:gridSpan w:val="3"/>
            <w:vAlign w:val="center"/>
          </w:tcPr>
          <w:p w:rsidR="00DD18A0" w:rsidRPr="007727A5" w:rsidRDefault="00DD18A0" w:rsidP="00A2613E">
            <w:pPr>
              <w:pStyle w:val="ab"/>
              <w:jc w:val="center"/>
              <w:rPr>
                <w:rFonts w:ascii="標楷體" w:eastAsia="標楷體" w:hAnsi="標楷體"/>
                <w:sz w:val="28"/>
                <w:szCs w:val="28"/>
              </w:rPr>
            </w:pPr>
          </w:p>
        </w:tc>
      </w:tr>
      <w:tr w:rsidR="00DD18A0" w:rsidRPr="007727A5" w:rsidTr="00A2613E">
        <w:trPr>
          <w:trHeight w:val="818"/>
        </w:trPr>
        <w:tc>
          <w:tcPr>
            <w:tcW w:w="1838" w:type="dxa"/>
            <w:vAlign w:val="center"/>
          </w:tcPr>
          <w:p w:rsidR="00DD18A0" w:rsidRPr="007727A5" w:rsidRDefault="00DD18A0" w:rsidP="00A2613E">
            <w:pPr>
              <w:pStyle w:val="ab"/>
              <w:jc w:val="center"/>
              <w:rPr>
                <w:rFonts w:ascii="標楷體" w:eastAsia="標楷體" w:hAnsi="標楷體"/>
                <w:sz w:val="28"/>
                <w:szCs w:val="28"/>
              </w:rPr>
            </w:pPr>
            <w:r w:rsidRPr="007727A5">
              <w:rPr>
                <w:rFonts w:ascii="標楷體" w:eastAsia="標楷體" w:hAnsi="標楷體" w:hint="eastAsia"/>
                <w:sz w:val="28"/>
                <w:szCs w:val="28"/>
              </w:rPr>
              <w:t>連絡地址</w:t>
            </w:r>
          </w:p>
        </w:tc>
        <w:tc>
          <w:tcPr>
            <w:tcW w:w="5868" w:type="dxa"/>
            <w:gridSpan w:val="3"/>
            <w:vAlign w:val="center"/>
          </w:tcPr>
          <w:p w:rsidR="00DD18A0" w:rsidRPr="007727A5" w:rsidRDefault="00DD18A0" w:rsidP="00A2613E">
            <w:pPr>
              <w:pStyle w:val="ab"/>
              <w:jc w:val="center"/>
              <w:rPr>
                <w:rFonts w:ascii="標楷體" w:eastAsia="標楷體" w:hAnsi="標楷體"/>
                <w:sz w:val="28"/>
                <w:szCs w:val="28"/>
              </w:rPr>
            </w:pPr>
          </w:p>
        </w:tc>
      </w:tr>
      <w:tr w:rsidR="00DD18A0" w:rsidRPr="007727A5" w:rsidTr="00A2613E">
        <w:trPr>
          <w:trHeight w:val="693"/>
        </w:trPr>
        <w:tc>
          <w:tcPr>
            <w:tcW w:w="1838" w:type="dxa"/>
            <w:vAlign w:val="center"/>
          </w:tcPr>
          <w:p w:rsidR="00DD18A0" w:rsidRPr="007727A5" w:rsidRDefault="00DD18A0" w:rsidP="00A2613E">
            <w:pPr>
              <w:pStyle w:val="ab"/>
              <w:jc w:val="center"/>
              <w:rPr>
                <w:rFonts w:ascii="標楷體" w:eastAsia="標楷體" w:hAnsi="標楷體"/>
                <w:sz w:val="28"/>
                <w:szCs w:val="28"/>
              </w:rPr>
            </w:pPr>
            <w:r w:rsidRPr="007727A5">
              <w:rPr>
                <w:rFonts w:ascii="標楷體" w:eastAsia="標楷體" w:hAnsi="標楷體" w:hint="eastAsia"/>
                <w:sz w:val="28"/>
                <w:szCs w:val="28"/>
              </w:rPr>
              <w:t>E-mail</w:t>
            </w:r>
          </w:p>
        </w:tc>
        <w:tc>
          <w:tcPr>
            <w:tcW w:w="5868" w:type="dxa"/>
            <w:gridSpan w:val="3"/>
            <w:vAlign w:val="center"/>
          </w:tcPr>
          <w:p w:rsidR="00DD18A0" w:rsidRPr="007727A5" w:rsidRDefault="00DD18A0" w:rsidP="00A2613E">
            <w:pPr>
              <w:pStyle w:val="ab"/>
              <w:jc w:val="center"/>
              <w:rPr>
                <w:rFonts w:ascii="標楷體" w:eastAsia="標楷體" w:hAnsi="標楷體"/>
                <w:sz w:val="28"/>
                <w:szCs w:val="28"/>
              </w:rPr>
            </w:pPr>
          </w:p>
        </w:tc>
      </w:tr>
    </w:tbl>
    <w:p w:rsidR="00DD18A0" w:rsidRPr="007727A5" w:rsidRDefault="00DD18A0" w:rsidP="00DD18A0">
      <w:pPr>
        <w:pStyle w:val="ab"/>
        <w:rPr>
          <w:rFonts w:ascii="標楷體" w:eastAsia="標楷體" w:hAnsi="標楷體"/>
          <w:sz w:val="28"/>
          <w:szCs w:val="28"/>
        </w:rPr>
      </w:pPr>
    </w:p>
    <w:p w:rsidR="00DD18A0" w:rsidRPr="007727A5" w:rsidRDefault="00DD18A0" w:rsidP="00DD18A0">
      <w:pPr>
        <w:pStyle w:val="ab"/>
        <w:rPr>
          <w:rFonts w:ascii="標楷體" w:eastAsia="標楷體" w:hAnsi="標楷體"/>
          <w:sz w:val="28"/>
          <w:szCs w:val="28"/>
        </w:rPr>
      </w:pPr>
    </w:p>
    <w:p w:rsidR="00DD18A0" w:rsidRPr="007727A5" w:rsidRDefault="00DD18A0" w:rsidP="00DD18A0">
      <w:pPr>
        <w:pStyle w:val="ab"/>
        <w:rPr>
          <w:rFonts w:ascii="標楷體" w:eastAsia="標楷體" w:hAnsi="標楷體"/>
          <w:sz w:val="28"/>
          <w:szCs w:val="28"/>
        </w:rPr>
      </w:pPr>
    </w:p>
    <w:p w:rsidR="00DD18A0" w:rsidRPr="007727A5" w:rsidRDefault="00DD18A0" w:rsidP="00DD18A0">
      <w:pPr>
        <w:pStyle w:val="ab"/>
        <w:rPr>
          <w:rFonts w:ascii="標楷體" w:eastAsia="標楷體" w:hAnsi="標楷體"/>
          <w:sz w:val="28"/>
          <w:szCs w:val="28"/>
        </w:rPr>
      </w:pPr>
    </w:p>
    <w:p w:rsidR="00DD18A0" w:rsidRPr="007727A5" w:rsidRDefault="00DD18A0" w:rsidP="00DD18A0">
      <w:pPr>
        <w:pStyle w:val="ab"/>
        <w:rPr>
          <w:rFonts w:ascii="標楷體" w:eastAsia="標楷體" w:hAnsi="標楷體"/>
          <w:sz w:val="28"/>
          <w:szCs w:val="28"/>
        </w:rPr>
      </w:pPr>
    </w:p>
    <w:p w:rsidR="00DD18A0" w:rsidRPr="007727A5" w:rsidRDefault="00DD18A0" w:rsidP="00DD18A0">
      <w:pPr>
        <w:pStyle w:val="ab"/>
        <w:rPr>
          <w:rFonts w:ascii="標楷體" w:eastAsia="標楷體" w:hAnsi="標楷體"/>
          <w:sz w:val="28"/>
          <w:szCs w:val="28"/>
        </w:rPr>
      </w:pPr>
    </w:p>
    <w:p w:rsidR="00DD18A0" w:rsidRPr="007727A5" w:rsidRDefault="00DD18A0" w:rsidP="00DD18A0">
      <w:pPr>
        <w:pStyle w:val="ab"/>
        <w:rPr>
          <w:rFonts w:ascii="標楷體" w:eastAsia="標楷體" w:hAnsi="標楷體"/>
          <w:sz w:val="28"/>
          <w:szCs w:val="28"/>
        </w:rPr>
      </w:pPr>
    </w:p>
    <w:p w:rsidR="00DD18A0" w:rsidRPr="007727A5" w:rsidRDefault="00DD18A0" w:rsidP="00DD18A0">
      <w:pPr>
        <w:pStyle w:val="ab"/>
        <w:rPr>
          <w:rFonts w:ascii="標楷體" w:eastAsia="標楷體" w:hAnsi="標楷體"/>
          <w:sz w:val="28"/>
          <w:szCs w:val="28"/>
        </w:rPr>
      </w:pPr>
      <w:r w:rsidRPr="007727A5">
        <w:rPr>
          <w:rFonts w:ascii="標楷體" w:eastAsia="標楷體" w:hAnsi="標楷體" w:hint="eastAsia"/>
          <w:sz w:val="28"/>
          <w:szCs w:val="28"/>
        </w:rPr>
        <w:t>申請人簽名:___________</w:t>
      </w:r>
    </w:p>
    <w:p w:rsidR="00DD18A0" w:rsidRPr="007727A5" w:rsidRDefault="00DD18A0" w:rsidP="00DD18A0">
      <w:pPr>
        <w:pStyle w:val="ab"/>
        <w:rPr>
          <w:rFonts w:ascii="標楷體" w:eastAsia="標楷體" w:hAnsi="標楷體"/>
          <w:sz w:val="28"/>
          <w:szCs w:val="28"/>
        </w:rPr>
      </w:pPr>
      <w:r w:rsidRPr="007727A5">
        <w:rPr>
          <w:rFonts w:ascii="標楷體" w:eastAsia="標楷體" w:hAnsi="標楷體" w:hint="eastAsia"/>
          <w:sz w:val="28"/>
          <w:szCs w:val="28"/>
        </w:rPr>
        <w:t>資格審查結果</w:t>
      </w:r>
    </w:p>
    <w:p w:rsidR="00DD18A0" w:rsidRPr="007727A5" w:rsidRDefault="00DD18A0" w:rsidP="00DD18A0">
      <w:pPr>
        <w:pStyle w:val="ab"/>
        <w:rPr>
          <w:rFonts w:ascii="標楷體" w:eastAsia="標楷體" w:hAnsi="標楷體"/>
          <w:sz w:val="28"/>
          <w:szCs w:val="28"/>
        </w:rPr>
      </w:pPr>
      <w:r w:rsidRPr="007727A5">
        <w:rPr>
          <w:rFonts w:ascii="標楷體" w:eastAsia="標楷體" w:hAnsi="標楷體"/>
          <w:sz w:val="28"/>
          <w:szCs w:val="28"/>
        </w:rPr>
        <w:tab/>
      </w:r>
      <w:r w:rsidRPr="007727A5">
        <w:rPr>
          <w:rFonts w:ascii="標楷體" w:eastAsia="標楷體" w:hAnsi="標楷體" w:hint="eastAsia"/>
          <w:sz w:val="28"/>
          <w:szCs w:val="28"/>
        </w:rPr>
        <w:t xml:space="preserve"> </w:t>
      </w:r>
      <w:r w:rsidRPr="007727A5">
        <w:rPr>
          <w:rFonts w:ascii="標楷體" w:eastAsia="標楷體" w:hAnsi="標楷體"/>
          <w:sz w:val="28"/>
          <w:szCs w:val="28"/>
        </w:rPr>
        <w:t>□</w:t>
      </w:r>
      <w:r w:rsidRPr="007727A5">
        <w:rPr>
          <w:rFonts w:ascii="標楷體" w:eastAsia="標楷體" w:hAnsi="標楷體" w:hint="eastAsia"/>
          <w:sz w:val="28"/>
          <w:szCs w:val="28"/>
        </w:rPr>
        <w:t>同意修習</w:t>
      </w:r>
    </w:p>
    <w:p w:rsidR="00DD18A0" w:rsidRPr="007727A5" w:rsidRDefault="00DD18A0" w:rsidP="00DD18A0">
      <w:pPr>
        <w:pStyle w:val="ab"/>
        <w:rPr>
          <w:rFonts w:ascii="標楷體" w:eastAsia="標楷體" w:hAnsi="標楷體"/>
          <w:sz w:val="28"/>
          <w:szCs w:val="28"/>
        </w:rPr>
      </w:pPr>
      <w:r w:rsidRPr="007727A5">
        <w:rPr>
          <w:rFonts w:ascii="標楷體" w:eastAsia="標楷體" w:hAnsi="標楷體"/>
          <w:sz w:val="28"/>
          <w:szCs w:val="28"/>
        </w:rPr>
        <w:tab/>
      </w:r>
      <w:r w:rsidRPr="007727A5">
        <w:rPr>
          <w:rFonts w:ascii="標楷體" w:eastAsia="標楷體" w:hAnsi="標楷體" w:hint="eastAsia"/>
          <w:sz w:val="28"/>
          <w:szCs w:val="28"/>
        </w:rPr>
        <w:t xml:space="preserve"> </w:t>
      </w:r>
      <w:r w:rsidRPr="007727A5">
        <w:rPr>
          <w:rFonts w:ascii="標楷體" w:eastAsia="標楷體" w:hAnsi="標楷體"/>
          <w:sz w:val="28"/>
          <w:szCs w:val="28"/>
        </w:rPr>
        <w:t>□</w:t>
      </w:r>
      <w:r w:rsidRPr="007727A5">
        <w:rPr>
          <w:rFonts w:ascii="標楷體" w:eastAsia="標楷體" w:hAnsi="標楷體" w:hint="eastAsia"/>
          <w:sz w:val="28"/>
          <w:szCs w:val="28"/>
        </w:rPr>
        <w:t>不同意修習</w:t>
      </w:r>
    </w:p>
    <w:p w:rsidR="00DD18A0" w:rsidRPr="007727A5" w:rsidRDefault="00DD18A0" w:rsidP="00DD18A0">
      <w:pPr>
        <w:pStyle w:val="ab"/>
        <w:rPr>
          <w:rFonts w:ascii="標楷體" w:eastAsia="標楷體" w:hAnsi="標楷體"/>
          <w:sz w:val="28"/>
          <w:szCs w:val="28"/>
        </w:rPr>
      </w:pPr>
      <w:r w:rsidRPr="007727A5">
        <w:rPr>
          <w:rFonts w:ascii="標楷體" w:eastAsia="標楷體" w:hAnsi="標楷體"/>
          <w:sz w:val="28"/>
          <w:szCs w:val="28"/>
        </w:rPr>
        <w:tab/>
      </w:r>
      <w:r w:rsidRPr="007727A5">
        <w:rPr>
          <w:rFonts w:ascii="標楷體" w:eastAsia="標楷體" w:hAnsi="標楷體"/>
          <w:sz w:val="28"/>
          <w:szCs w:val="28"/>
        </w:rPr>
        <w:tab/>
      </w:r>
      <w:r w:rsidRPr="007727A5">
        <w:rPr>
          <w:rFonts w:ascii="標楷體" w:eastAsia="標楷體" w:hAnsi="標楷體" w:hint="eastAsia"/>
          <w:sz w:val="28"/>
          <w:szCs w:val="28"/>
        </w:rPr>
        <w:t xml:space="preserve"> (原因:____________________________________)</w:t>
      </w:r>
    </w:p>
    <w:p w:rsidR="00DD18A0" w:rsidRDefault="00DD18A0" w:rsidP="00DD18A0">
      <w:pPr>
        <w:pStyle w:val="ab"/>
        <w:rPr>
          <w:rFonts w:ascii="標楷體" w:eastAsia="標楷體" w:hAnsi="標楷體"/>
          <w:sz w:val="28"/>
          <w:szCs w:val="28"/>
        </w:rPr>
      </w:pPr>
    </w:p>
    <w:p w:rsidR="00DD18A0" w:rsidRDefault="00DD18A0" w:rsidP="00DD18A0">
      <w:pPr>
        <w:pStyle w:val="ab"/>
        <w:rPr>
          <w:rFonts w:ascii="標楷體" w:eastAsia="標楷體" w:hAnsi="標楷體"/>
          <w:sz w:val="28"/>
          <w:szCs w:val="28"/>
        </w:rPr>
      </w:pPr>
    </w:p>
    <w:p w:rsidR="00DD18A0" w:rsidRDefault="00DD18A0" w:rsidP="00DD18A0">
      <w:pPr>
        <w:pStyle w:val="ab"/>
        <w:rPr>
          <w:rFonts w:ascii="標楷體" w:eastAsia="標楷體" w:hAnsi="標楷體"/>
          <w:sz w:val="28"/>
          <w:szCs w:val="28"/>
        </w:rPr>
      </w:pPr>
      <w:r w:rsidRPr="007727A5">
        <w:rPr>
          <w:rFonts w:ascii="標楷體" w:eastAsia="標楷體" w:hAnsi="標楷體" w:hint="eastAsia"/>
          <w:sz w:val="28"/>
          <w:szCs w:val="28"/>
        </w:rPr>
        <w:t>財務金融系承辦人________   財務金融系主任_________</w:t>
      </w:r>
    </w:p>
    <w:p w:rsidR="00DD18A0" w:rsidRPr="007727A5" w:rsidRDefault="00DD18A0" w:rsidP="00DD18A0">
      <w:pPr>
        <w:pStyle w:val="ab"/>
        <w:rPr>
          <w:rFonts w:ascii="標楷體" w:eastAsia="標楷體" w:hAnsi="標楷體" w:cs="標楷體"/>
          <w:kern w:val="0"/>
          <w:sz w:val="28"/>
          <w:szCs w:val="28"/>
        </w:rPr>
      </w:pPr>
      <w:r w:rsidRPr="007727A5">
        <w:rPr>
          <w:rFonts w:ascii="標楷體" w:eastAsia="標楷體" w:hAnsi="標楷體" w:cs="標楷體" w:hint="eastAsia"/>
          <w:kern w:val="0"/>
          <w:sz w:val="28"/>
          <w:szCs w:val="28"/>
        </w:rPr>
        <w:lastRenderedPageBreak/>
        <w:t>附件</w:t>
      </w:r>
      <w:r w:rsidRPr="007727A5">
        <w:rPr>
          <w:rFonts w:ascii="標楷體" w:eastAsia="標楷體" w:hAnsi="標楷體" w:cs="Times New Roman"/>
          <w:kern w:val="0"/>
          <w:sz w:val="28"/>
          <w:szCs w:val="28"/>
        </w:rPr>
        <w:t xml:space="preserve">3 </w:t>
      </w:r>
      <w:r w:rsidRPr="007727A5">
        <w:rPr>
          <w:rFonts w:ascii="標楷體" w:eastAsia="標楷體" w:hAnsi="標楷體" w:cs="標楷體" w:hint="eastAsia"/>
          <w:kern w:val="0"/>
          <w:sz w:val="28"/>
          <w:szCs w:val="28"/>
        </w:rPr>
        <w:t>學程學分證明書核發申請表</w:t>
      </w:r>
    </w:p>
    <w:p w:rsidR="00DD18A0" w:rsidRDefault="00DD18A0" w:rsidP="00DD18A0">
      <w:pPr>
        <w:pStyle w:val="ab"/>
        <w:jc w:val="center"/>
        <w:rPr>
          <w:rFonts w:ascii="標楷體" w:eastAsia="標楷體" w:hAnsi="標楷體" w:cs="標楷體"/>
          <w:b/>
          <w:kern w:val="0"/>
          <w:sz w:val="32"/>
          <w:szCs w:val="28"/>
        </w:rPr>
      </w:pPr>
      <w:r w:rsidRPr="00156632">
        <w:rPr>
          <w:rFonts w:ascii="標楷體" w:eastAsia="標楷體" w:hAnsi="標楷體" w:cs="標楷體" w:hint="eastAsia"/>
          <w:b/>
          <w:kern w:val="0"/>
          <w:sz w:val="32"/>
          <w:szCs w:val="28"/>
        </w:rPr>
        <w:t>國立臺北商業大學財務金融系</w:t>
      </w:r>
      <w:r>
        <w:rPr>
          <w:rFonts w:ascii="標楷體" w:eastAsia="標楷體" w:hAnsi="標楷體" w:hint="eastAsia"/>
          <w:b/>
          <w:sz w:val="32"/>
          <w:szCs w:val="28"/>
        </w:rPr>
        <w:t>數位防制洗錢</w:t>
      </w:r>
      <w:r w:rsidRPr="00156632">
        <w:rPr>
          <w:rFonts w:ascii="標楷體" w:eastAsia="標楷體" w:hAnsi="標楷體" w:cs="標楷體" w:hint="eastAsia"/>
          <w:b/>
          <w:kern w:val="0"/>
          <w:sz w:val="32"/>
          <w:szCs w:val="28"/>
        </w:rPr>
        <w:t>學分學程</w:t>
      </w:r>
    </w:p>
    <w:p w:rsidR="00DD18A0" w:rsidRPr="00156632" w:rsidRDefault="00DD18A0" w:rsidP="00DD18A0">
      <w:pPr>
        <w:pStyle w:val="ab"/>
        <w:jc w:val="center"/>
        <w:rPr>
          <w:rFonts w:ascii="標楷體" w:eastAsia="標楷體" w:hAnsi="標楷體" w:cs="標楷體"/>
          <w:b/>
          <w:kern w:val="0"/>
          <w:sz w:val="32"/>
          <w:szCs w:val="28"/>
        </w:rPr>
      </w:pPr>
      <w:r w:rsidRPr="00156632">
        <w:rPr>
          <w:rFonts w:ascii="標楷體" w:eastAsia="標楷體" w:hAnsi="標楷體" w:cs="標楷體" w:hint="eastAsia"/>
          <w:b/>
          <w:kern w:val="0"/>
          <w:sz w:val="32"/>
          <w:szCs w:val="28"/>
        </w:rPr>
        <w:t>證明書核發申請表</w:t>
      </w:r>
    </w:p>
    <w:p w:rsidR="00DD18A0" w:rsidRPr="007727A5" w:rsidRDefault="00DD18A0" w:rsidP="00DD18A0">
      <w:pPr>
        <w:pStyle w:val="ab"/>
        <w:rPr>
          <w:rFonts w:ascii="標楷體" w:eastAsia="標楷體" w:hAnsi="標楷體"/>
          <w:sz w:val="28"/>
          <w:szCs w:val="28"/>
        </w:rPr>
      </w:pPr>
      <w:r w:rsidRPr="007727A5">
        <w:rPr>
          <w:rFonts w:ascii="標楷體" w:eastAsia="標楷體" w:hAnsi="標楷體" w:hint="eastAsia"/>
          <w:sz w:val="28"/>
          <w:szCs w:val="28"/>
        </w:rPr>
        <w:t xml:space="preserve">申請人基本資料         </w:t>
      </w:r>
      <w:r>
        <w:rPr>
          <w:rFonts w:ascii="標楷體" w:eastAsia="標楷體" w:hAnsi="標楷體" w:hint="eastAsia"/>
          <w:sz w:val="28"/>
          <w:szCs w:val="28"/>
        </w:rPr>
        <w:t xml:space="preserve">       </w:t>
      </w:r>
      <w:r w:rsidRPr="007727A5">
        <w:rPr>
          <w:rFonts w:ascii="標楷體" w:eastAsia="標楷體" w:hAnsi="標楷體" w:hint="eastAsia"/>
          <w:sz w:val="28"/>
          <w:szCs w:val="28"/>
        </w:rPr>
        <w:t xml:space="preserve"> 填表日期:    年    月    日</w:t>
      </w:r>
    </w:p>
    <w:tbl>
      <w:tblPr>
        <w:tblStyle w:val="a3"/>
        <w:tblW w:w="0" w:type="auto"/>
        <w:tblLook w:val="04A0" w:firstRow="1" w:lastRow="0" w:firstColumn="1" w:lastColumn="0" w:noHBand="0" w:noVBand="1"/>
      </w:tblPr>
      <w:tblGrid>
        <w:gridCol w:w="1978"/>
        <w:gridCol w:w="2691"/>
        <w:gridCol w:w="992"/>
        <w:gridCol w:w="2635"/>
      </w:tblGrid>
      <w:tr w:rsidR="00DD18A0" w:rsidRPr="007727A5" w:rsidTr="00A2613E">
        <w:tc>
          <w:tcPr>
            <w:tcW w:w="1980" w:type="dxa"/>
            <w:vAlign w:val="center"/>
          </w:tcPr>
          <w:p w:rsidR="00DD18A0" w:rsidRPr="007727A5" w:rsidRDefault="00DD18A0" w:rsidP="00A2613E">
            <w:pPr>
              <w:pStyle w:val="ab"/>
              <w:jc w:val="center"/>
              <w:rPr>
                <w:rFonts w:ascii="標楷體" w:eastAsia="標楷體" w:hAnsi="標楷體"/>
                <w:sz w:val="28"/>
                <w:szCs w:val="28"/>
              </w:rPr>
            </w:pPr>
            <w:r w:rsidRPr="007727A5">
              <w:rPr>
                <w:rFonts w:ascii="標楷體" w:eastAsia="標楷體" w:hAnsi="標楷體" w:hint="eastAsia"/>
                <w:sz w:val="28"/>
                <w:szCs w:val="28"/>
              </w:rPr>
              <w:t>姓名</w:t>
            </w:r>
          </w:p>
        </w:tc>
        <w:tc>
          <w:tcPr>
            <w:tcW w:w="2693" w:type="dxa"/>
            <w:vAlign w:val="center"/>
          </w:tcPr>
          <w:p w:rsidR="00DD18A0" w:rsidRPr="007727A5" w:rsidRDefault="00DD18A0" w:rsidP="00A2613E">
            <w:pPr>
              <w:pStyle w:val="ab"/>
              <w:jc w:val="center"/>
              <w:rPr>
                <w:rFonts w:ascii="標楷體" w:eastAsia="標楷體" w:hAnsi="標楷體"/>
                <w:sz w:val="28"/>
                <w:szCs w:val="28"/>
              </w:rPr>
            </w:pPr>
          </w:p>
        </w:tc>
        <w:tc>
          <w:tcPr>
            <w:tcW w:w="992" w:type="dxa"/>
            <w:vAlign w:val="center"/>
          </w:tcPr>
          <w:p w:rsidR="00DD18A0" w:rsidRPr="007727A5" w:rsidRDefault="00DD18A0" w:rsidP="00A2613E">
            <w:pPr>
              <w:pStyle w:val="ab"/>
              <w:jc w:val="center"/>
              <w:rPr>
                <w:rFonts w:ascii="標楷體" w:eastAsia="標楷體" w:hAnsi="標楷體"/>
                <w:sz w:val="28"/>
                <w:szCs w:val="28"/>
              </w:rPr>
            </w:pPr>
            <w:r w:rsidRPr="007727A5">
              <w:rPr>
                <w:rFonts w:ascii="標楷體" w:eastAsia="標楷體" w:hAnsi="標楷體" w:hint="eastAsia"/>
                <w:sz w:val="28"/>
                <w:szCs w:val="28"/>
              </w:rPr>
              <w:t>性別</w:t>
            </w:r>
          </w:p>
        </w:tc>
        <w:tc>
          <w:tcPr>
            <w:tcW w:w="2637" w:type="dxa"/>
            <w:vAlign w:val="center"/>
          </w:tcPr>
          <w:p w:rsidR="00DD18A0" w:rsidRPr="007727A5" w:rsidRDefault="00DD18A0" w:rsidP="00A2613E">
            <w:pPr>
              <w:pStyle w:val="ab"/>
              <w:jc w:val="center"/>
              <w:rPr>
                <w:rFonts w:ascii="標楷體" w:eastAsia="標楷體" w:hAnsi="標楷體"/>
                <w:sz w:val="28"/>
                <w:szCs w:val="28"/>
              </w:rPr>
            </w:pPr>
          </w:p>
        </w:tc>
      </w:tr>
      <w:tr w:rsidR="00DD18A0" w:rsidRPr="007727A5" w:rsidTr="00A2613E">
        <w:tc>
          <w:tcPr>
            <w:tcW w:w="1980" w:type="dxa"/>
            <w:vAlign w:val="center"/>
          </w:tcPr>
          <w:p w:rsidR="00DD18A0" w:rsidRPr="007727A5" w:rsidRDefault="00DD18A0" w:rsidP="00A2613E">
            <w:pPr>
              <w:pStyle w:val="ab"/>
              <w:jc w:val="center"/>
              <w:rPr>
                <w:rFonts w:ascii="標楷體" w:eastAsia="標楷體" w:hAnsi="標楷體"/>
                <w:sz w:val="28"/>
                <w:szCs w:val="28"/>
              </w:rPr>
            </w:pPr>
            <w:r w:rsidRPr="007727A5">
              <w:rPr>
                <w:rFonts w:ascii="標楷體" w:eastAsia="標楷體" w:hAnsi="標楷體" w:hint="eastAsia"/>
                <w:sz w:val="28"/>
                <w:szCs w:val="28"/>
              </w:rPr>
              <w:t>學部</w:t>
            </w:r>
          </w:p>
        </w:tc>
        <w:tc>
          <w:tcPr>
            <w:tcW w:w="2693" w:type="dxa"/>
            <w:vAlign w:val="center"/>
          </w:tcPr>
          <w:p w:rsidR="00DD18A0" w:rsidRPr="007727A5" w:rsidRDefault="00DD18A0" w:rsidP="00A2613E">
            <w:pPr>
              <w:pStyle w:val="ab"/>
              <w:jc w:val="center"/>
              <w:rPr>
                <w:rFonts w:ascii="標楷體" w:eastAsia="標楷體" w:hAnsi="標楷體"/>
                <w:sz w:val="28"/>
                <w:szCs w:val="28"/>
              </w:rPr>
            </w:pPr>
          </w:p>
        </w:tc>
        <w:tc>
          <w:tcPr>
            <w:tcW w:w="992" w:type="dxa"/>
            <w:vAlign w:val="center"/>
          </w:tcPr>
          <w:p w:rsidR="00DD18A0" w:rsidRPr="007727A5" w:rsidRDefault="00DD18A0" w:rsidP="00A2613E">
            <w:pPr>
              <w:pStyle w:val="ab"/>
              <w:jc w:val="center"/>
              <w:rPr>
                <w:rFonts w:ascii="標楷體" w:eastAsia="標楷體" w:hAnsi="標楷體"/>
                <w:sz w:val="28"/>
                <w:szCs w:val="28"/>
              </w:rPr>
            </w:pPr>
            <w:r w:rsidRPr="007727A5">
              <w:rPr>
                <w:rFonts w:ascii="標楷體" w:eastAsia="標楷體" w:hAnsi="標楷體" w:hint="eastAsia"/>
                <w:sz w:val="28"/>
                <w:szCs w:val="28"/>
              </w:rPr>
              <w:t>學號</w:t>
            </w:r>
          </w:p>
        </w:tc>
        <w:tc>
          <w:tcPr>
            <w:tcW w:w="2637" w:type="dxa"/>
            <w:vAlign w:val="center"/>
          </w:tcPr>
          <w:p w:rsidR="00DD18A0" w:rsidRPr="007727A5" w:rsidRDefault="00DD18A0" w:rsidP="00A2613E">
            <w:pPr>
              <w:pStyle w:val="ab"/>
              <w:jc w:val="center"/>
              <w:rPr>
                <w:rFonts w:ascii="標楷體" w:eastAsia="標楷體" w:hAnsi="標楷體"/>
                <w:sz w:val="28"/>
                <w:szCs w:val="28"/>
              </w:rPr>
            </w:pPr>
          </w:p>
        </w:tc>
      </w:tr>
      <w:tr w:rsidR="00DD18A0" w:rsidRPr="007727A5" w:rsidTr="00A2613E">
        <w:tc>
          <w:tcPr>
            <w:tcW w:w="1980" w:type="dxa"/>
            <w:vAlign w:val="center"/>
          </w:tcPr>
          <w:p w:rsidR="00DD18A0" w:rsidRPr="007727A5" w:rsidRDefault="00DD18A0" w:rsidP="00A2613E">
            <w:pPr>
              <w:pStyle w:val="ab"/>
              <w:jc w:val="center"/>
              <w:rPr>
                <w:rFonts w:ascii="標楷體" w:eastAsia="標楷體" w:hAnsi="標楷體"/>
                <w:sz w:val="28"/>
                <w:szCs w:val="28"/>
              </w:rPr>
            </w:pPr>
            <w:r w:rsidRPr="007727A5">
              <w:rPr>
                <w:rFonts w:ascii="標楷體" w:eastAsia="標楷體" w:hAnsi="標楷體" w:hint="eastAsia"/>
                <w:sz w:val="28"/>
                <w:szCs w:val="28"/>
              </w:rPr>
              <w:t>科所系</w:t>
            </w:r>
          </w:p>
        </w:tc>
        <w:tc>
          <w:tcPr>
            <w:tcW w:w="2693" w:type="dxa"/>
            <w:vAlign w:val="center"/>
          </w:tcPr>
          <w:p w:rsidR="00DD18A0" w:rsidRPr="007727A5" w:rsidRDefault="00DD18A0" w:rsidP="00A2613E">
            <w:pPr>
              <w:pStyle w:val="ab"/>
              <w:jc w:val="center"/>
              <w:rPr>
                <w:rFonts w:ascii="標楷體" w:eastAsia="標楷體" w:hAnsi="標楷體"/>
                <w:sz w:val="28"/>
                <w:szCs w:val="28"/>
              </w:rPr>
            </w:pPr>
          </w:p>
        </w:tc>
        <w:tc>
          <w:tcPr>
            <w:tcW w:w="992" w:type="dxa"/>
            <w:vAlign w:val="center"/>
          </w:tcPr>
          <w:p w:rsidR="00DD18A0" w:rsidRPr="007727A5" w:rsidRDefault="00DD18A0" w:rsidP="00A2613E">
            <w:pPr>
              <w:pStyle w:val="ab"/>
              <w:jc w:val="center"/>
              <w:rPr>
                <w:rFonts w:ascii="標楷體" w:eastAsia="標楷體" w:hAnsi="標楷體"/>
                <w:sz w:val="28"/>
                <w:szCs w:val="28"/>
              </w:rPr>
            </w:pPr>
            <w:r w:rsidRPr="007727A5">
              <w:rPr>
                <w:rFonts w:ascii="標楷體" w:eastAsia="標楷體" w:hAnsi="標楷體" w:hint="eastAsia"/>
                <w:sz w:val="28"/>
                <w:szCs w:val="28"/>
              </w:rPr>
              <w:t>年級</w:t>
            </w:r>
          </w:p>
        </w:tc>
        <w:tc>
          <w:tcPr>
            <w:tcW w:w="2637" w:type="dxa"/>
            <w:vAlign w:val="center"/>
          </w:tcPr>
          <w:p w:rsidR="00DD18A0" w:rsidRPr="007727A5" w:rsidRDefault="00DD18A0" w:rsidP="00A2613E">
            <w:pPr>
              <w:pStyle w:val="ab"/>
              <w:jc w:val="center"/>
              <w:rPr>
                <w:rFonts w:ascii="標楷體" w:eastAsia="標楷體" w:hAnsi="標楷體"/>
                <w:sz w:val="28"/>
                <w:szCs w:val="28"/>
              </w:rPr>
            </w:pPr>
          </w:p>
        </w:tc>
      </w:tr>
      <w:tr w:rsidR="00DD18A0" w:rsidRPr="007727A5" w:rsidTr="00A2613E">
        <w:tc>
          <w:tcPr>
            <w:tcW w:w="1980" w:type="dxa"/>
            <w:vAlign w:val="center"/>
          </w:tcPr>
          <w:p w:rsidR="00DD18A0" w:rsidRPr="007727A5" w:rsidRDefault="00DD18A0" w:rsidP="00A2613E">
            <w:pPr>
              <w:pStyle w:val="ab"/>
              <w:jc w:val="center"/>
              <w:rPr>
                <w:rFonts w:ascii="標楷體" w:eastAsia="標楷體" w:hAnsi="標楷體"/>
                <w:sz w:val="28"/>
                <w:szCs w:val="28"/>
              </w:rPr>
            </w:pPr>
            <w:r w:rsidRPr="007727A5">
              <w:rPr>
                <w:rFonts w:ascii="標楷體" w:eastAsia="標楷體" w:hAnsi="標楷體" w:hint="eastAsia"/>
                <w:sz w:val="28"/>
                <w:szCs w:val="28"/>
              </w:rPr>
              <w:t>連絡電話</w:t>
            </w:r>
          </w:p>
        </w:tc>
        <w:tc>
          <w:tcPr>
            <w:tcW w:w="6322" w:type="dxa"/>
            <w:gridSpan w:val="3"/>
            <w:vAlign w:val="center"/>
          </w:tcPr>
          <w:p w:rsidR="00DD18A0" w:rsidRPr="007727A5" w:rsidRDefault="00DD18A0" w:rsidP="00A2613E">
            <w:pPr>
              <w:pStyle w:val="ab"/>
              <w:jc w:val="center"/>
              <w:rPr>
                <w:rFonts w:ascii="標楷體" w:eastAsia="標楷體" w:hAnsi="標楷體"/>
                <w:sz w:val="28"/>
                <w:szCs w:val="28"/>
              </w:rPr>
            </w:pPr>
          </w:p>
        </w:tc>
      </w:tr>
      <w:tr w:rsidR="00DD18A0" w:rsidRPr="007727A5" w:rsidTr="00A2613E">
        <w:tc>
          <w:tcPr>
            <w:tcW w:w="1980" w:type="dxa"/>
            <w:vAlign w:val="center"/>
          </w:tcPr>
          <w:p w:rsidR="00DD18A0" w:rsidRPr="007727A5" w:rsidRDefault="00DD18A0" w:rsidP="00A2613E">
            <w:pPr>
              <w:pStyle w:val="ab"/>
              <w:jc w:val="center"/>
              <w:rPr>
                <w:rFonts w:ascii="標楷體" w:eastAsia="標楷體" w:hAnsi="標楷體"/>
                <w:sz w:val="28"/>
                <w:szCs w:val="28"/>
              </w:rPr>
            </w:pPr>
            <w:r w:rsidRPr="007727A5">
              <w:rPr>
                <w:rFonts w:ascii="標楷體" w:eastAsia="標楷體" w:hAnsi="標楷體" w:hint="eastAsia"/>
                <w:sz w:val="28"/>
                <w:szCs w:val="28"/>
              </w:rPr>
              <w:t>連絡地址</w:t>
            </w:r>
          </w:p>
        </w:tc>
        <w:tc>
          <w:tcPr>
            <w:tcW w:w="6322" w:type="dxa"/>
            <w:gridSpan w:val="3"/>
            <w:vAlign w:val="center"/>
          </w:tcPr>
          <w:p w:rsidR="00DD18A0" w:rsidRPr="007727A5" w:rsidRDefault="00DD18A0" w:rsidP="00A2613E">
            <w:pPr>
              <w:pStyle w:val="ab"/>
              <w:jc w:val="center"/>
              <w:rPr>
                <w:rFonts w:ascii="標楷體" w:eastAsia="標楷體" w:hAnsi="標楷體"/>
                <w:sz w:val="28"/>
                <w:szCs w:val="28"/>
              </w:rPr>
            </w:pPr>
          </w:p>
        </w:tc>
      </w:tr>
      <w:tr w:rsidR="00DD18A0" w:rsidRPr="007727A5" w:rsidTr="00A2613E">
        <w:tc>
          <w:tcPr>
            <w:tcW w:w="1980" w:type="dxa"/>
            <w:vAlign w:val="center"/>
          </w:tcPr>
          <w:p w:rsidR="00DD18A0" w:rsidRPr="007727A5" w:rsidRDefault="00DD18A0" w:rsidP="00A2613E">
            <w:pPr>
              <w:pStyle w:val="ab"/>
              <w:jc w:val="center"/>
              <w:rPr>
                <w:rFonts w:ascii="標楷體" w:eastAsia="標楷體" w:hAnsi="標楷體"/>
                <w:sz w:val="28"/>
                <w:szCs w:val="28"/>
              </w:rPr>
            </w:pPr>
            <w:r w:rsidRPr="007727A5">
              <w:rPr>
                <w:rFonts w:ascii="標楷體" w:eastAsia="標楷體" w:hAnsi="標楷體" w:hint="eastAsia"/>
                <w:sz w:val="28"/>
                <w:szCs w:val="28"/>
              </w:rPr>
              <w:t>E-mail</w:t>
            </w:r>
          </w:p>
        </w:tc>
        <w:tc>
          <w:tcPr>
            <w:tcW w:w="6322" w:type="dxa"/>
            <w:gridSpan w:val="3"/>
            <w:vAlign w:val="center"/>
          </w:tcPr>
          <w:p w:rsidR="00DD18A0" w:rsidRPr="007727A5" w:rsidRDefault="00DD18A0" w:rsidP="00A2613E">
            <w:pPr>
              <w:pStyle w:val="ab"/>
              <w:jc w:val="center"/>
              <w:rPr>
                <w:rFonts w:ascii="標楷體" w:eastAsia="標楷體" w:hAnsi="標楷體"/>
                <w:sz w:val="28"/>
                <w:szCs w:val="28"/>
              </w:rPr>
            </w:pPr>
          </w:p>
        </w:tc>
      </w:tr>
    </w:tbl>
    <w:p w:rsidR="00DD18A0" w:rsidRPr="007727A5" w:rsidRDefault="00DD18A0" w:rsidP="00DD18A0">
      <w:pPr>
        <w:pStyle w:val="ab"/>
        <w:rPr>
          <w:rFonts w:ascii="標楷體" w:eastAsia="標楷體" w:hAnsi="標楷體"/>
          <w:sz w:val="28"/>
          <w:szCs w:val="28"/>
        </w:rPr>
      </w:pPr>
      <w:r w:rsidRPr="007727A5">
        <w:rPr>
          <w:rFonts w:ascii="標楷體" w:eastAsia="標楷體" w:hAnsi="標楷體" w:hint="eastAsia"/>
          <w:sz w:val="28"/>
          <w:szCs w:val="28"/>
        </w:rPr>
        <w:t>申請人簽名:____________</w:t>
      </w:r>
    </w:p>
    <w:p w:rsidR="00DD18A0" w:rsidRPr="007727A5" w:rsidRDefault="00DD18A0" w:rsidP="00DD18A0">
      <w:pPr>
        <w:pStyle w:val="ab"/>
        <w:rPr>
          <w:rFonts w:ascii="標楷體" w:eastAsia="標楷體" w:hAnsi="標楷體"/>
          <w:b/>
          <w:sz w:val="28"/>
          <w:szCs w:val="28"/>
        </w:rPr>
      </w:pPr>
      <w:r w:rsidRPr="007727A5">
        <w:rPr>
          <w:rFonts w:ascii="標楷體" w:eastAsia="標楷體" w:hAnsi="標楷體" w:hint="eastAsia"/>
          <w:b/>
          <w:sz w:val="28"/>
          <w:szCs w:val="28"/>
        </w:rPr>
        <w:t>備註:學生需附例年成績單、學生證正反影印本以供查核。</w:t>
      </w:r>
    </w:p>
    <w:p w:rsidR="00DD18A0" w:rsidRPr="007727A5" w:rsidRDefault="00DD18A0" w:rsidP="00DD18A0">
      <w:pPr>
        <w:pStyle w:val="ab"/>
        <w:rPr>
          <w:rFonts w:ascii="標楷體" w:eastAsia="標楷體" w:hAnsi="標楷體"/>
          <w:sz w:val="28"/>
          <w:szCs w:val="28"/>
        </w:rPr>
      </w:pPr>
      <w:r w:rsidRPr="007727A5">
        <w:rPr>
          <w:rFonts w:ascii="標楷體" w:eastAsia="標楷體" w:hAnsi="標楷體" w:hint="eastAsia"/>
          <w:sz w:val="28"/>
          <w:szCs w:val="28"/>
        </w:rPr>
        <w:t>資格審查結果</w:t>
      </w:r>
    </w:p>
    <w:p w:rsidR="00DD18A0" w:rsidRPr="007727A5" w:rsidRDefault="00DD18A0" w:rsidP="00DD18A0">
      <w:pPr>
        <w:pStyle w:val="ab"/>
        <w:rPr>
          <w:rFonts w:ascii="標楷體" w:eastAsia="標楷體" w:hAnsi="標楷體"/>
          <w:sz w:val="28"/>
          <w:szCs w:val="28"/>
        </w:rPr>
      </w:pPr>
      <w:r w:rsidRPr="007727A5">
        <w:rPr>
          <w:rFonts w:ascii="標楷體" w:eastAsia="標楷體" w:hAnsi="標楷體" w:hint="eastAsia"/>
          <w:sz w:val="28"/>
          <w:szCs w:val="28"/>
        </w:rPr>
        <w:t xml:space="preserve">    </w:t>
      </w:r>
      <w:r w:rsidRPr="007727A5">
        <w:rPr>
          <w:rFonts w:ascii="標楷體" w:eastAsia="標楷體" w:hAnsi="標楷體"/>
          <w:sz w:val="28"/>
          <w:szCs w:val="28"/>
        </w:rPr>
        <w:t>□</w:t>
      </w:r>
      <w:r w:rsidRPr="007727A5">
        <w:rPr>
          <w:rFonts w:ascii="標楷體" w:eastAsia="標楷體" w:hAnsi="標楷體" w:hint="eastAsia"/>
          <w:sz w:val="28"/>
          <w:szCs w:val="28"/>
        </w:rPr>
        <w:t>符合資格，准予核發證書。</w:t>
      </w:r>
    </w:p>
    <w:p w:rsidR="00DD18A0" w:rsidRPr="007727A5" w:rsidRDefault="00DD18A0" w:rsidP="00DD18A0">
      <w:pPr>
        <w:pStyle w:val="ab"/>
        <w:rPr>
          <w:rFonts w:ascii="標楷體" w:eastAsia="標楷體" w:hAnsi="標楷體"/>
          <w:sz w:val="28"/>
          <w:szCs w:val="28"/>
        </w:rPr>
      </w:pPr>
      <w:r w:rsidRPr="007727A5">
        <w:rPr>
          <w:rFonts w:ascii="標楷體" w:eastAsia="標楷體" w:hAnsi="標楷體" w:hint="eastAsia"/>
          <w:sz w:val="28"/>
          <w:szCs w:val="28"/>
        </w:rPr>
        <w:t xml:space="preserve">    </w:t>
      </w:r>
      <w:r w:rsidRPr="007727A5">
        <w:rPr>
          <w:rFonts w:ascii="標楷體" w:eastAsia="標楷體" w:hAnsi="標楷體"/>
          <w:sz w:val="28"/>
          <w:szCs w:val="28"/>
        </w:rPr>
        <w:t>□</w:t>
      </w:r>
      <w:r w:rsidRPr="007727A5">
        <w:rPr>
          <w:rFonts w:ascii="標楷體" w:eastAsia="標楷體" w:hAnsi="標楷體" w:hint="eastAsia"/>
          <w:sz w:val="28"/>
          <w:szCs w:val="28"/>
        </w:rPr>
        <w:t>不符合資格(原因:____________________________)</w:t>
      </w:r>
    </w:p>
    <w:p w:rsidR="00DD18A0" w:rsidRPr="007727A5" w:rsidRDefault="00DD18A0" w:rsidP="00DD18A0">
      <w:pPr>
        <w:pStyle w:val="ab"/>
        <w:rPr>
          <w:rFonts w:ascii="標楷體" w:eastAsia="標楷體" w:hAnsi="標楷體"/>
          <w:sz w:val="28"/>
          <w:szCs w:val="28"/>
        </w:rPr>
      </w:pPr>
    </w:p>
    <w:p w:rsidR="00DD18A0" w:rsidRPr="007727A5" w:rsidRDefault="00DD18A0" w:rsidP="00DD18A0">
      <w:pPr>
        <w:pStyle w:val="ab"/>
        <w:rPr>
          <w:rFonts w:ascii="標楷體" w:eastAsia="標楷體" w:hAnsi="標楷體"/>
          <w:sz w:val="28"/>
          <w:szCs w:val="28"/>
        </w:rPr>
      </w:pPr>
    </w:p>
    <w:p w:rsidR="00DD18A0" w:rsidRPr="007727A5" w:rsidRDefault="00DD18A0" w:rsidP="00DD18A0">
      <w:pPr>
        <w:pStyle w:val="ab"/>
        <w:rPr>
          <w:rFonts w:ascii="標楷體" w:eastAsia="標楷體" w:hAnsi="標楷體"/>
          <w:sz w:val="28"/>
          <w:szCs w:val="28"/>
        </w:rPr>
      </w:pPr>
    </w:p>
    <w:p w:rsidR="00DD18A0" w:rsidRPr="007727A5" w:rsidRDefault="00DD18A0" w:rsidP="00DD18A0">
      <w:pPr>
        <w:pStyle w:val="ab"/>
        <w:rPr>
          <w:rFonts w:ascii="標楷體" w:eastAsia="標楷體" w:hAnsi="標楷體"/>
          <w:sz w:val="28"/>
          <w:szCs w:val="28"/>
        </w:rPr>
      </w:pPr>
      <w:r w:rsidRPr="007727A5">
        <w:rPr>
          <w:rFonts w:ascii="標楷體" w:eastAsia="標楷體" w:hAnsi="標楷體" w:hint="eastAsia"/>
          <w:sz w:val="28"/>
          <w:szCs w:val="28"/>
        </w:rPr>
        <w:t>財務金融系承辦人_________  財務金融系主任__________</w:t>
      </w:r>
    </w:p>
    <w:p w:rsidR="003D4885" w:rsidRPr="00DD18A0" w:rsidRDefault="00DD18A0" w:rsidP="00DD18A0">
      <w:pPr>
        <w:pStyle w:val="a8"/>
        <w:numPr>
          <w:ilvl w:val="0"/>
          <w:numId w:val="6"/>
        </w:numPr>
        <w:autoSpaceDE w:val="0"/>
        <w:autoSpaceDN w:val="0"/>
        <w:adjustRightInd w:val="0"/>
        <w:spacing w:after="70"/>
        <w:ind w:leftChars="0"/>
        <w:rPr>
          <w:rFonts w:ascii="標楷體" w:eastAsia="標楷體" w:hAnsi="標楷體" w:cs="標楷體"/>
          <w:color w:val="000000"/>
          <w:kern w:val="0"/>
          <w:sz w:val="28"/>
          <w:szCs w:val="28"/>
        </w:rPr>
      </w:pPr>
      <w:r w:rsidRPr="009F3708">
        <w:rPr>
          <w:rFonts w:ascii="標楷體" w:eastAsia="標楷體" w:hAnsi="標楷體" w:cs="標楷體" w:hint="eastAsia"/>
          <w:color w:val="000000"/>
          <w:kern w:val="0"/>
          <w:sz w:val="28"/>
          <w:szCs w:val="28"/>
        </w:rPr>
        <w:lastRenderedPageBreak/>
        <w:t>銀行實務</w:t>
      </w:r>
    </w:p>
    <w:tbl>
      <w:tblPr>
        <w:tblpPr w:leftFromText="180" w:rightFromText="180" w:horzAnchor="margin" w:tblpY="600"/>
        <w:tblW w:w="9080" w:type="dxa"/>
        <w:tblCellMar>
          <w:left w:w="28" w:type="dxa"/>
          <w:right w:w="28" w:type="dxa"/>
        </w:tblCellMar>
        <w:tblLook w:val="04A0" w:firstRow="1" w:lastRow="0" w:firstColumn="1" w:lastColumn="0" w:noHBand="0" w:noVBand="1"/>
      </w:tblPr>
      <w:tblGrid>
        <w:gridCol w:w="1080"/>
        <w:gridCol w:w="8000"/>
      </w:tblGrid>
      <w:tr w:rsidR="003D4885" w:rsidRPr="003D4885" w:rsidTr="003D4885">
        <w:trPr>
          <w:trHeight w:val="330"/>
        </w:trPr>
        <w:tc>
          <w:tcPr>
            <w:tcW w:w="1080"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3D4885" w:rsidRPr="003D4885" w:rsidRDefault="003D4885" w:rsidP="003D4885">
            <w:pPr>
              <w:widowControl/>
              <w:jc w:val="center"/>
              <w:rPr>
                <w:rFonts w:asciiTheme="minorEastAsia" w:hAnsiTheme="minorEastAsia" w:cs="Arial"/>
                <w:color w:val="000000"/>
                <w:kern w:val="0"/>
                <w:sz w:val="16"/>
                <w:szCs w:val="16"/>
              </w:rPr>
            </w:pPr>
            <w:bookmarkStart w:id="2" w:name="銀行實務" w:colFirst="0" w:colLast="1"/>
            <w:r w:rsidRPr="003D4885">
              <w:rPr>
                <w:rFonts w:asciiTheme="minorEastAsia" w:hAnsiTheme="minorEastAsia" w:cs="Arial"/>
                <w:color w:val="000000"/>
                <w:kern w:val="0"/>
                <w:sz w:val="16"/>
                <w:szCs w:val="16"/>
              </w:rPr>
              <w:t>項目</w:t>
            </w:r>
          </w:p>
        </w:tc>
        <w:tc>
          <w:tcPr>
            <w:tcW w:w="8000" w:type="dxa"/>
            <w:tcBorders>
              <w:top w:val="single" w:sz="8" w:space="0" w:color="000000"/>
              <w:left w:val="nil"/>
              <w:bottom w:val="single" w:sz="4" w:space="0" w:color="000000"/>
              <w:right w:val="single" w:sz="8" w:space="0" w:color="000000"/>
            </w:tcBorders>
            <w:shd w:val="clear" w:color="auto" w:fill="auto"/>
            <w:vAlign w:val="center"/>
            <w:hideMark/>
          </w:tcPr>
          <w:p w:rsidR="003D4885" w:rsidRPr="003D4885" w:rsidRDefault="003D4885" w:rsidP="003D4885">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內容</w:t>
            </w:r>
          </w:p>
        </w:tc>
      </w:tr>
      <w:tr w:rsidR="003D4885" w:rsidRPr="003D4885" w:rsidTr="003D4885">
        <w:trPr>
          <w:trHeight w:val="435"/>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3D4885" w:rsidRPr="003D4885" w:rsidRDefault="003D4885" w:rsidP="003D4885">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教學目標</w:t>
            </w:r>
          </w:p>
        </w:tc>
        <w:tc>
          <w:tcPr>
            <w:tcW w:w="8000" w:type="dxa"/>
            <w:tcBorders>
              <w:top w:val="nil"/>
              <w:left w:val="nil"/>
              <w:bottom w:val="single" w:sz="4" w:space="0" w:color="000000"/>
              <w:right w:val="single" w:sz="8" w:space="0" w:color="000000"/>
            </w:tcBorders>
            <w:shd w:val="clear" w:color="auto" w:fill="auto"/>
            <w:vAlign w:val="center"/>
            <w:hideMark/>
          </w:tcPr>
          <w:p w:rsidR="003D4885" w:rsidRPr="003D4885" w:rsidRDefault="003D4885" w:rsidP="003D4885">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協助同學瞭解我國金融相關的法制架構與考取金融相關的證照，建立金融體系概念與實務應用操作。</w:t>
            </w:r>
          </w:p>
        </w:tc>
      </w:tr>
      <w:tr w:rsidR="003D4885" w:rsidRPr="003D4885" w:rsidTr="003D4885">
        <w:trPr>
          <w:trHeight w:val="405"/>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3D4885" w:rsidRPr="003D4885" w:rsidRDefault="003D4885" w:rsidP="003D4885">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教學內容</w:t>
            </w:r>
          </w:p>
        </w:tc>
        <w:tc>
          <w:tcPr>
            <w:tcW w:w="8000" w:type="dxa"/>
            <w:tcBorders>
              <w:top w:val="nil"/>
              <w:left w:val="nil"/>
              <w:bottom w:val="single" w:sz="4" w:space="0" w:color="000000"/>
              <w:right w:val="single" w:sz="8" w:space="0" w:color="000000"/>
            </w:tcBorders>
            <w:shd w:val="clear" w:color="auto" w:fill="auto"/>
            <w:vAlign w:val="center"/>
            <w:hideMark/>
          </w:tcPr>
          <w:p w:rsidR="003D4885" w:rsidRPr="003D4885" w:rsidRDefault="003D4885" w:rsidP="003D4885">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以講義為主，並輔以金融時事分析與案例研討，加深對法規之認識，以利日後工作及考取相關證照。</w:t>
            </w:r>
          </w:p>
        </w:tc>
      </w:tr>
      <w:tr w:rsidR="003D4885" w:rsidRPr="003D4885" w:rsidTr="003D4885">
        <w:trPr>
          <w:trHeight w:val="45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3D4885" w:rsidRPr="003D4885" w:rsidRDefault="003D4885" w:rsidP="003D4885">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  一  週</w:t>
            </w:r>
          </w:p>
        </w:tc>
        <w:tc>
          <w:tcPr>
            <w:tcW w:w="8000" w:type="dxa"/>
            <w:tcBorders>
              <w:top w:val="nil"/>
              <w:left w:val="nil"/>
              <w:bottom w:val="single" w:sz="4" w:space="0" w:color="000000"/>
              <w:right w:val="single" w:sz="8" w:space="0" w:color="000000"/>
            </w:tcBorders>
            <w:shd w:val="clear" w:color="auto" w:fill="auto"/>
            <w:vAlign w:val="center"/>
            <w:hideMark/>
          </w:tcPr>
          <w:p w:rsidR="003D4885" w:rsidRPr="003D4885" w:rsidRDefault="003D4885" w:rsidP="003D4885">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介紹各種金融證照內容</w:t>
            </w:r>
          </w:p>
        </w:tc>
      </w:tr>
      <w:tr w:rsidR="003D4885" w:rsidRPr="003D4885" w:rsidTr="003D4885">
        <w:trPr>
          <w:trHeight w:val="45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3D4885" w:rsidRPr="003D4885" w:rsidRDefault="003D4885" w:rsidP="003D4885">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  二  週</w:t>
            </w:r>
          </w:p>
        </w:tc>
        <w:tc>
          <w:tcPr>
            <w:tcW w:w="8000" w:type="dxa"/>
            <w:tcBorders>
              <w:top w:val="nil"/>
              <w:left w:val="nil"/>
              <w:bottom w:val="single" w:sz="4" w:space="0" w:color="000000"/>
              <w:right w:val="single" w:sz="8" w:space="0" w:color="000000"/>
            </w:tcBorders>
            <w:shd w:val="clear" w:color="auto" w:fill="auto"/>
            <w:vAlign w:val="center"/>
            <w:hideMark/>
          </w:tcPr>
          <w:p w:rsidR="003D4885" w:rsidRPr="003D4885" w:rsidRDefault="003D4885" w:rsidP="003D4885">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介紹洗錢防制-I</w:t>
            </w:r>
          </w:p>
        </w:tc>
      </w:tr>
      <w:tr w:rsidR="003D4885" w:rsidRPr="003D4885" w:rsidTr="003D4885">
        <w:trPr>
          <w:trHeight w:val="45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3D4885" w:rsidRPr="003D4885" w:rsidRDefault="003D4885" w:rsidP="003D4885">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  三  週</w:t>
            </w:r>
          </w:p>
        </w:tc>
        <w:tc>
          <w:tcPr>
            <w:tcW w:w="8000" w:type="dxa"/>
            <w:tcBorders>
              <w:top w:val="nil"/>
              <w:left w:val="nil"/>
              <w:bottom w:val="single" w:sz="4" w:space="0" w:color="000000"/>
              <w:right w:val="single" w:sz="8" w:space="0" w:color="000000"/>
            </w:tcBorders>
            <w:shd w:val="clear" w:color="auto" w:fill="auto"/>
            <w:vAlign w:val="center"/>
            <w:hideMark/>
          </w:tcPr>
          <w:p w:rsidR="003D4885" w:rsidRPr="003D4885" w:rsidRDefault="003D4885" w:rsidP="003D4885">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介紹洗錢防制-II</w:t>
            </w:r>
          </w:p>
        </w:tc>
      </w:tr>
      <w:tr w:rsidR="003D4885" w:rsidRPr="003D4885" w:rsidTr="003D4885">
        <w:trPr>
          <w:trHeight w:val="45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3D4885" w:rsidRPr="003D4885" w:rsidRDefault="003D4885" w:rsidP="003D4885">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  四  週</w:t>
            </w:r>
          </w:p>
        </w:tc>
        <w:tc>
          <w:tcPr>
            <w:tcW w:w="8000" w:type="dxa"/>
            <w:tcBorders>
              <w:top w:val="nil"/>
              <w:left w:val="nil"/>
              <w:bottom w:val="single" w:sz="4" w:space="0" w:color="000000"/>
              <w:right w:val="single" w:sz="8" w:space="0" w:color="000000"/>
            </w:tcBorders>
            <w:shd w:val="clear" w:color="auto" w:fill="auto"/>
            <w:vAlign w:val="center"/>
            <w:hideMark/>
          </w:tcPr>
          <w:p w:rsidR="003D4885" w:rsidRPr="003D4885" w:rsidRDefault="003D4885" w:rsidP="003D4885">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介紹洗錢防制-III</w:t>
            </w:r>
          </w:p>
        </w:tc>
      </w:tr>
      <w:tr w:rsidR="003D4885" w:rsidRPr="003D4885" w:rsidTr="003D4885">
        <w:trPr>
          <w:trHeight w:val="45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3D4885" w:rsidRPr="003D4885" w:rsidRDefault="003D4885" w:rsidP="003D4885">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  五  週</w:t>
            </w:r>
          </w:p>
        </w:tc>
        <w:tc>
          <w:tcPr>
            <w:tcW w:w="8000" w:type="dxa"/>
            <w:tcBorders>
              <w:top w:val="nil"/>
              <w:left w:val="nil"/>
              <w:bottom w:val="single" w:sz="4" w:space="0" w:color="000000"/>
              <w:right w:val="single" w:sz="8" w:space="0" w:color="000000"/>
            </w:tcBorders>
            <w:shd w:val="clear" w:color="auto" w:fill="auto"/>
            <w:vAlign w:val="center"/>
            <w:hideMark/>
          </w:tcPr>
          <w:p w:rsidR="003D4885" w:rsidRPr="003D4885" w:rsidRDefault="003D4885" w:rsidP="003D4885">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介紹洗錢防制-IV</w:t>
            </w:r>
          </w:p>
        </w:tc>
      </w:tr>
      <w:tr w:rsidR="003D4885" w:rsidRPr="003D4885" w:rsidTr="003D4885">
        <w:trPr>
          <w:trHeight w:val="45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3D4885" w:rsidRPr="003D4885" w:rsidRDefault="003D4885" w:rsidP="003D4885">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  六  週</w:t>
            </w:r>
          </w:p>
        </w:tc>
        <w:tc>
          <w:tcPr>
            <w:tcW w:w="8000" w:type="dxa"/>
            <w:tcBorders>
              <w:top w:val="nil"/>
              <w:left w:val="nil"/>
              <w:bottom w:val="single" w:sz="4" w:space="0" w:color="000000"/>
              <w:right w:val="single" w:sz="8" w:space="0" w:color="000000"/>
            </w:tcBorders>
            <w:shd w:val="clear" w:color="auto" w:fill="auto"/>
            <w:vAlign w:val="center"/>
            <w:hideMark/>
          </w:tcPr>
          <w:p w:rsidR="003D4885" w:rsidRPr="003D4885" w:rsidRDefault="003D4885" w:rsidP="003D4885">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認識法令遵循-I</w:t>
            </w:r>
          </w:p>
        </w:tc>
      </w:tr>
      <w:tr w:rsidR="003D4885" w:rsidRPr="003D4885" w:rsidTr="003D4885">
        <w:trPr>
          <w:trHeight w:val="33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3D4885" w:rsidRPr="003D4885" w:rsidRDefault="003D4885" w:rsidP="003D4885">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  七  週</w:t>
            </w:r>
          </w:p>
        </w:tc>
        <w:tc>
          <w:tcPr>
            <w:tcW w:w="8000" w:type="dxa"/>
            <w:tcBorders>
              <w:top w:val="nil"/>
              <w:left w:val="nil"/>
              <w:bottom w:val="single" w:sz="4" w:space="0" w:color="000000"/>
              <w:right w:val="single" w:sz="8" w:space="0" w:color="000000"/>
            </w:tcBorders>
            <w:shd w:val="clear" w:color="auto" w:fill="auto"/>
            <w:vAlign w:val="center"/>
            <w:hideMark/>
          </w:tcPr>
          <w:p w:rsidR="003D4885" w:rsidRPr="003D4885" w:rsidRDefault="003D4885" w:rsidP="003D4885">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溫書假</w:t>
            </w:r>
          </w:p>
        </w:tc>
      </w:tr>
      <w:tr w:rsidR="003D4885" w:rsidRPr="003D4885" w:rsidTr="003D4885">
        <w:trPr>
          <w:trHeight w:val="45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3D4885" w:rsidRPr="003D4885" w:rsidRDefault="003D4885" w:rsidP="003D4885">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  八  週</w:t>
            </w:r>
          </w:p>
        </w:tc>
        <w:tc>
          <w:tcPr>
            <w:tcW w:w="8000" w:type="dxa"/>
            <w:tcBorders>
              <w:top w:val="nil"/>
              <w:left w:val="nil"/>
              <w:bottom w:val="single" w:sz="4" w:space="0" w:color="000000"/>
              <w:right w:val="single" w:sz="8" w:space="0" w:color="000000"/>
            </w:tcBorders>
            <w:shd w:val="clear" w:color="auto" w:fill="auto"/>
            <w:vAlign w:val="center"/>
            <w:hideMark/>
          </w:tcPr>
          <w:p w:rsidR="003D4885" w:rsidRPr="003D4885" w:rsidRDefault="003D4885" w:rsidP="003D4885">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認識法令遵循-II</w:t>
            </w:r>
          </w:p>
        </w:tc>
      </w:tr>
      <w:tr w:rsidR="003D4885" w:rsidRPr="003D4885" w:rsidTr="003D4885">
        <w:trPr>
          <w:trHeight w:val="33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3D4885" w:rsidRPr="003D4885" w:rsidRDefault="003D4885" w:rsidP="003D4885">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  九  週</w:t>
            </w:r>
          </w:p>
        </w:tc>
        <w:tc>
          <w:tcPr>
            <w:tcW w:w="8000" w:type="dxa"/>
            <w:tcBorders>
              <w:top w:val="nil"/>
              <w:left w:val="nil"/>
              <w:bottom w:val="single" w:sz="4" w:space="0" w:color="000000"/>
              <w:right w:val="single" w:sz="8" w:space="0" w:color="000000"/>
            </w:tcBorders>
            <w:shd w:val="clear" w:color="auto" w:fill="auto"/>
            <w:vAlign w:val="center"/>
            <w:hideMark/>
          </w:tcPr>
          <w:p w:rsidR="003D4885" w:rsidRPr="003D4885" w:rsidRDefault="003D4885" w:rsidP="003D4885">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期中考試</w:t>
            </w:r>
          </w:p>
        </w:tc>
      </w:tr>
      <w:tr w:rsidR="003D4885" w:rsidRPr="003D4885" w:rsidTr="003D4885">
        <w:trPr>
          <w:trHeight w:val="33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3D4885" w:rsidRPr="003D4885" w:rsidRDefault="003D4885" w:rsidP="003D4885">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  十  週</w:t>
            </w:r>
          </w:p>
        </w:tc>
        <w:tc>
          <w:tcPr>
            <w:tcW w:w="8000" w:type="dxa"/>
            <w:tcBorders>
              <w:top w:val="nil"/>
              <w:left w:val="nil"/>
              <w:bottom w:val="single" w:sz="4" w:space="0" w:color="000000"/>
              <w:right w:val="single" w:sz="8" w:space="0" w:color="000000"/>
            </w:tcBorders>
            <w:shd w:val="clear" w:color="auto" w:fill="auto"/>
            <w:vAlign w:val="center"/>
            <w:hideMark/>
          </w:tcPr>
          <w:p w:rsidR="003D4885" w:rsidRPr="003D4885" w:rsidRDefault="003D4885" w:rsidP="003D4885">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數鈔票</w:t>
            </w:r>
          </w:p>
        </w:tc>
      </w:tr>
      <w:tr w:rsidR="003D4885" w:rsidRPr="003D4885" w:rsidTr="003D4885">
        <w:trPr>
          <w:trHeight w:val="45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3D4885" w:rsidRPr="003D4885" w:rsidRDefault="003D4885" w:rsidP="003D4885">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第十一週</w:t>
            </w:r>
          </w:p>
        </w:tc>
        <w:tc>
          <w:tcPr>
            <w:tcW w:w="8000" w:type="dxa"/>
            <w:tcBorders>
              <w:top w:val="nil"/>
              <w:left w:val="nil"/>
              <w:bottom w:val="single" w:sz="4" w:space="0" w:color="000000"/>
              <w:right w:val="single" w:sz="8" w:space="0" w:color="000000"/>
            </w:tcBorders>
            <w:shd w:val="clear" w:color="auto" w:fill="auto"/>
            <w:vAlign w:val="center"/>
            <w:hideMark/>
          </w:tcPr>
          <w:p w:rsidR="003D4885" w:rsidRPr="003D4885" w:rsidRDefault="003D4885" w:rsidP="003D4885">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認識法令遵循-III</w:t>
            </w:r>
          </w:p>
        </w:tc>
      </w:tr>
      <w:tr w:rsidR="003D4885" w:rsidRPr="003D4885" w:rsidTr="003D4885">
        <w:trPr>
          <w:trHeight w:val="45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3D4885" w:rsidRPr="003D4885" w:rsidRDefault="003D4885" w:rsidP="003D4885">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第十二週</w:t>
            </w:r>
          </w:p>
        </w:tc>
        <w:tc>
          <w:tcPr>
            <w:tcW w:w="8000" w:type="dxa"/>
            <w:tcBorders>
              <w:top w:val="nil"/>
              <w:left w:val="nil"/>
              <w:bottom w:val="single" w:sz="4" w:space="0" w:color="000000"/>
              <w:right w:val="single" w:sz="8" w:space="0" w:color="000000"/>
            </w:tcBorders>
            <w:shd w:val="clear" w:color="auto" w:fill="auto"/>
            <w:vAlign w:val="center"/>
            <w:hideMark/>
          </w:tcPr>
          <w:p w:rsidR="003D4885" w:rsidRPr="003D4885" w:rsidRDefault="003D4885" w:rsidP="003D4885">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金融舞弊案例-I</w:t>
            </w:r>
          </w:p>
        </w:tc>
      </w:tr>
      <w:tr w:rsidR="003D4885" w:rsidRPr="003D4885" w:rsidTr="003D4885">
        <w:trPr>
          <w:trHeight w:val="45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3D4885" w:rsidRPr="003D4885" w:rsidRDefault="003D4885" w:rsidP="003D4885">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第十三週</w:t>
            </w:r>
          </w:p>
        </w:tc>
        <w:tc>
          <w:tcPr>
            <w:tcW w:w="8000" w:type="dxa"/>
            <w:tcBorders>
              <w:top w:val="nil"/>
              <w:left w:val="nil"/>
              <w:bottom w:val="single" w:sz="4" w:space="0" w:color="000000"/>
              <w:right w:val="single" w:sz="8" w:space="0" w:color="000000"/>
            </w:tcBorders>
            <w:shd w:val="clear" w:color="auto" w:fill="auto"/>
            <w:vAlign w:val="center"/>
            <w:hideMark/>
          </w:tcPr>
          <w:p w:rsidR="003D4885" w:rsidRPr="003D4885" w:rsidRDefault="003D4885" w:rsidP="003D4885">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金融舞弊案例-II</w:t>
            </w:r>
          </w:p>
        </w:tc>
      </w:tr>
      <w:tr w:rsidR="003D4885" w:rsidRPr="003D4885" w:rsidTr="003D4885">
        <w:trPr>
          <w:trHeight w:val="45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3D4885" w:rsidRPr="003D4885" w:rsidRDefault="003D4885" w:rsidP="003D4885">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第十四週</w:t>
            </w:r>
          </w:p>
        </w:tc>
        <w:tc>
          <w:tcPr>
            <w:tcW w:w="8000" w:type="dxa"/>
            <w:tcBorders>
              <w:top w:val="nil"/>
              <w:left w:val="nil"/>
              <w:bottom w:val="single" w:sz="4" w:space="0" w:color="000000"/>
              <w:right w:val="single" w:sz="8" w:space="0" w:color="000000"/>
            </w:tcBorders>
            <w:shd w:val="clear" w:color="auto" w:fill="auto"/>
            <w:vAlign w:val="center"/>
            <w:hideMark/>
          </w:tcPr>
          <w:p w:rsidR="003D4885" w:rsidRPr="003D4885" w:rsidRDefault="003D4885" w:rsidP="003D4885">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金融舞弊案例-III</w:t>
            </w:r>
          </w:p>
        </w:tc>
      </w:tr>
      <w:tr w:rsidR="003D4885" w:rsidRPr="003D4885" w:rsidTr="003D4885">
        <w:trPr>
          <w:trHeight w:val="45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3D4885" w:rsidRPr="003D4885" w:rsidRDefault="003D4885" w:rsidP="003D4885">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第十五週</w:t>
            </w:r>
          </w:p>
        </w:tc>
        <w:tc>
          <w:tcPr>
            <w:tcW w:w="8000" w:type="dxa"/>
            <w:tcBorders>
              <w:top w:val="nil"/>
              <w:left w:val="nil"/>
              <w:bottom w:val="single" w:sz="4" w:space="0" w:color="000000"/>
              <w:right w:val="single" w:sz="8" w:space="0" w:color="000000"/>
            </w:tcBorders>
            <w:shd w:val="clear" w:color="auto" w:fill="auto"/>
            <w:vAlign w:val="center"/>
            <w:hideMark/>
          </w:tcPr>
          <w:p w:rsidR="003D4885" w:rsidRPr="003D4885" w:rsidRDefault="003D4885" w:rsidP="003D4885">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企業授信之探討-I</w:t>
            </w:r>
          </w:p>
        </w:tc>
      </w:tr>
      <w:tr w:rsidR="003D4885" w:rsidRPr="003D4885" w:rsidTr="003D4885">
        <w:trPr>
          <w:trHeight w:val="45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3D4885" w:rsidRPr="003D4885" w:rsidRDefault="003D4885" w:rsidP="003D4885">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第十六週</w:t>
            </w:r>
          </w:p>
        </w:tc>
        <w:tc>
          <w:tcPr>
            <w:tcW w:w="8000" w:type="dxa"/>
            <w:tcBorders>
              <w:top w:val="nil"/>
              <w:left w:val="nil"/>
              <w:bottom w:val="single" w:sz="4" w:space="0" w:color="000000"/>
              <w:right w:val="single" w:sz="8" w:space="0" w:color="000000"/>
            </w:tcBorders>
            <w:shd w:val="clear" w:color="auto" w:fill="auto"/>
            <w:vAlign w:val="center"/>
            <w:hideMark/>
          </w:tcPr>
          <w:p w:rsidR="003D4885" w:rsidRPr="003D4885" w:rsidRDefault="003D4885" w:rsidP="003D4885">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企業授信之探討-II</w:t>
            </w:r>
          </w:p>
        </w:tc>
      </w:tr>
      <w:tr w:rsidR="003D4885" w:rsidRPr="003D4885" w:rsidTr="003D4885">
        <w:trPr>
          <w:trHeight w:val="45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3D4885" w:rsidRPr="003D4885" w:rsidRDefault="003D4885" w:rsidP="003D4885">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第十七週</w:t>
            </w:r>
          </w:p>
        </w:tc>
        <w:tc>
          <w:tcPr>
            <w:tcW w:w="8000" w:type="dxa"/>
            <w:tcBorders>
              <w:top w:val="nil"/>
              <w:left w:val="nil"/>
              <w:bottom w:val="single" w:sz="4" w:space="0" w:color="000000"/>
              <w:right w:val="single" w:sz="8" w:space="0" w:color="000000"/>
            </w:tcBorders>
            <w:shd w:val="clear" w:color="auto" w:fill="auto"/>
            <w:vAlign w:val="center"/>
            <w:hideMark/>
          </w:tcPr>
          <w:p w:rsidR="003D4885" w:rsidRPr="003D4885" w:rsidRDefault="003D4885" w:rsidP="003D4885">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企業授信之探討-III</w:t>
            </w:r>
          </w:p>
        </w:tc>
      </w:tr>
      <w:tr w:rsidR="003D4885" w:rsidRPr="003D4885" w:rsidTr="003D4885">
        <w:trPr>
          <w:trHeight w:val="33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3D4885" w:rsidRPr="003D4885" w:rsidRDefault="003D4885" w:rsidP="003D4885">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第十八週</w:t>
            </w:r>
          </w:p>
        </w:tc>
        <w:tc>
          <w:tcPr>
            <w:tcW w:w="8000" w:type="dxa"/>
            <w:tcBorders>
              <w:top w:val="nil"/>
              <w:left w:val="nil"/>
              <w:bottom w:val="single" w:sz="4" w:space="0" w:color="000000"/>
              <w:right w:val="single" w:sz="8" w:space="0" w:color="000000"/>
            </w:tcBorders>
            <w:shd w:val="clear" w:color="auto" w:fill="auto"/>
            <w:vAlign w:val="center"/>
            <w:hideMark/>
          </w:tcPr>
          <w:p w:rsidR="003D4885" w:rsidRPr="003D4885" w:rsidRDefault="003D4885" w:rsidP="003D4885">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期末考試</w:t>
            </w:r>
          </w:p>
        </w:tc>
      </w:tr>
      <w:tr w:rsidR="003D4885" w:rsidRPr="003D4885" w:rsidTr="003D4885">
        <w:trPr>
          <w:trHeight w:val="33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3D4885" w:rsidRPr="003D4885" w:rsidRDefault="003D4885" w:rsidP="003D4885">
            <w:pPr>
              <w:widowControl/>
              <w:jc w:val="center"/>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成績評量</w:t>
            </w:r>
          </w:p>
        </w:tc>
        <w:tc>
          <w:tcPr>
            <w:tcW w:w="8000" w:type="dxa"/>
            <w:tcBorders>
              <w:top w:val="nil"/>
              <w:left w:val="nil"/>
              <w:bottom w:val="single" w:sz="4" w:space="0" w:color="000000"/>
              <w:right w:val="single" w:sz="8" w:space="0" w:color="000000"/>
            </w:tcBorders>
            <w:shd w:val="clear" w:color="auto" w:fill="auto"/>
            <w:vAlign w:val="center"/>
            <w:hideMark/>
          </w:tcPr>
          <w:p w:rsidR="003D4885" w:rsidRPr="003D4885" w:rsidRDefault="003D4885" w:rsidP="003D4885">
            <w:pPr>
              <w:widowControl/>
              <w:rPr>
                <w:rFonts w:asciiTheme="minorEastAsia" w:hAnsiTheme="minorEastAsia" w:cs="Arial"/>
                <w:color w:val="000000"/>
                <w:kern w:val="0"/>
                <w:sz w:val="16"/>
                <w:szCs w:val="16"/>
              </w:rPr>
            </w:pPr>
            <w:r w:rsidRPr="003D4885">
              <w:rPr>
                <w:rFonts w:asciiTheme="minorEastAsia" w:hAnsiTheme="minorEastAsia" w:cs="Arial"/>
                <w:color w:val="000000"/>
                <w:kern w:val="0"/>
                <w:sz w:val="16"/>
                <w:szCs w:val="16"/>
              </w:rPr>
              <w:t>期中成績30%，期末成績40%，平時成績30%</w:t>
            </w:r>
          </w:p>
        </w:tc>
      </w:tr>
    </w:tbl>
    <w:bookmarkEnd w:id="2"/>
    <w:p w:rsidR="009F3708" w:rsidRDefault="000653B1" w:rsidP="009F3708">
      <w:pPr>
        <w:autoSpaceDE w:val="0"/>
        <w:autoSpaceDN w:val="0"/>
        <w:adjustRightInd w:val="0"/>
        <w:spacing w:after="70"/>
        <w:jc w:val="right"/>
        <w:rPr>
          <w:rFonts w:ascii="標楷體" w:eastAsia="標楷體" w:hAnsi="標楷體" w:cs="標楷體"/>
          <w:color w:val="000000"/>
          <w:kern w:val="0"/>
          <w:sz w:val="28"/>
          <w:szCs w:val="28"/>
        </w:rPr>
      </w:pPr>
      <w:r>
        <w:fldChar w:fldCharType="begin"/>
      </w:r>
      <w:r>
        <w:instrText xml:space="preserve"> HYPERLINK \l "</w:instrText>
      </w:r>
      <w:r>
        <w:instrText>附件</w:instrText>
      </w:r>
      <w:r>
        <w:instrText xml:space="preserve">1" </w:instrText>
      </w:r>
      <w:r>
        <w:fldChar w:fldCharType="separate"/>
      </w:r>
      <w:r w:rsidR="009F3708" w:rsidRPr="009F3708">
        <w:rPr>
          <w:rStyle w:val="a9"/>
          <w:rFonts w:ascii="標楷體" w:eastAsia="標楷體" w:hAnsi="標楷體" w:cs="標楷體" w:hint="eastAsia"/>
          <w:kern w:val="0"/>
          <w:sz w:val="28"/>
          <w:szCs w:val="28"/>
        </w:rPr>
        <w:t>返回</w:t>
      </w:r>
      <w:r>
        <w:rPr>
          <w:rStyle w:val="a9"/>
          <w:rFonts w:ascii="標楷體" w:eastAsia="標楷體" w:hAnsi="標楷體" w:cs="標楷體"/>
          <w:kern w:val="0"/>
          <w:sz w:val="28"/>
          <w:szCs w:val="28"/>
        </w:rPr>
        <w:fldChar w:fldCharType="end"/>
      </w:r>
    </w:p>
    <w:p w:rsidR="009F3708" w:rsidRDefault="009F3708">
      <w:pPr>
        <w:widowControl/>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br w:type="page"/>
      </w:r>
    </w:p>
    <w:p w:rsidR="009F3708" w:rsidRPr="009F3708" w:rsidRDefault="009F3708" w:rsidP="009F3708">
      <w:pPr>
        <w:pStyle w:val="a8"/>
        <w:widowControl/>
        <w:numPr>
          <w:ilvl w:val="0"/>
          <w:numId w:val="6"/>
        </w:numPr>
        <w:ind w:leftChars="0"/>
        <w:rPr>
          <w:rFonts w:ascii="標楷體" w:eastAsia="標楷體" w:hAnsi="標楷體" w:cs="標楷體"/>
          <w:color w:val="000000"/>
          <w:kern w:val="0"/>
          <w:sz w:val="28"/>
          <w:szCs w:val="28"/>
        </w:rPr>
      </w:pPr>
      <w:bookmarkStart w:id="3" w:name="金融機構與市場"/>
      <w:r w:rsidRPr="009F3708">
        <w:rPr>
          <w:rFonts w:ascii="標楷體" w:eastAsia="標楷體" w:hAnsi="標楷體" w:cs="標楷體" w:hint="eastAsia"/>
          <w:color w:val="000000"/>
          <w:kern w:val="0"/>
          <w:sz w:val="28"/>
          <w:szCs w:val="28"/>
        </w:rPr>
        <w:lastRenderedPageBreak/>
        <w:t>金融機構與市場</w:t>
      </w:r>
      <w:bookmarkEnd w:id="3"/>
    </w:p>
    <w:tbl>
      <w:tblPr>
        <w:tblW w:w="9480" w:type="dxa"/>
        <w:tblCellMar>
          <w:left w:w="28" w:type="dxa"/>
          <w:right w:w="28" w:type="dxa"/>
        </w:tblCellMar>
        <w:tblLook w:val="04A0" w:firstRow="1" w:lastRow="0" w:firstColumn="1" w:lastColumn="0" w:noHBand="0" w:noVBand="1"/>
      </w:tblPr>
      <w:tblGrid>
        <w:gridCol w:w="1080"/>
        <w:gridCol w:w="8400"/>
      </w:tblGrid>
      <w:tr w:rsidR="009F3708" w:rsidRPr="009F3708" w:rsidTr="009F3708">
        <w:trPr>
          <w:trHeight w:val="330"/>
        </w:trPr>
        <w:tc>
          <w:tcPr>
            <w:tcW w:w="1080"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9F3708" w:rsidRPr="009F3708" w:rsidRDefault="009F3708" w:rsidP="009F3708">
            <w:pPr>
              <w:widowControl/>
              <w:jc w:val="center"/>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項目</w:t>
            </w:r>
          </w:p>
        </w:tc>
        <w:tc>
          <w:tcPr>
            <w:tcW w:w="8400" w:type="dxa"/>
            <w:tcBorders>
              <w:top w:val="single" w:sz="8" w:space="0" w:color="000000"/>
              <w:left w:val="nil"/>
              <w:bottom w:val="single" w:sz="4" w:space="0" w:color="000000"/>
              <w:right w:val="single" w:sz="8" w:space="0" w:color="000000"/>
            </w:tcBorders>
            <w:shd w:val="clear" w:color="auto" w:fill="auto"/>
            <w:vAlign w:val="center"/>
            <w:hideMark/>
          </w:tcPr>
          <w:p w:rsidR="009F3708" w:rsidRPr="009F3708" w:rsidRDefault="009F3708" w:rsidP="009F3708">
            <w:pPr>
              <w:widowControl/>
              <w:jc w:val="center"/>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內容</w:t>
            </w:r>
          </w:p>
        </w:tc>
      </w:tr>
      <w:tr w:rsidR="009F3708" w:rsidRPr="009F3708" w:rsidTr="009F3708">
        <w:trPr>
          <w:trHeight w:val="117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F3708" w:rsidRPr="009F3708" w:rsidRDefault="009F3708" w:rsidP="009F3708">
            <w:pPr>
              <w:widowControl/>
              <w:jc w:val="center"/>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教學目標</w:t>
            </w:r>
          </w:p>
        </w:tc>
        <w:tc>
          <w:tcPr>
            <w:tcW w:w="8400" w:type="dxa"/>
            <w:tcBorders>
              <w:top w:val="nil"/>
              <w:left w:val="nil"/>
              <w:bottom w:val="single" w:sz="4" w:space="0" w:color="000000"/>
              <w:right w:val="single" w:sz="8" w:space="0" w:color="000000"/>
            </w:tcBorders>
            <w:shd w:val="clear" w:color="auto" w:fill="auto"/>
            <w:vAlign w:val="center"/>
            <w:hideMark/>
          </w:tcPr>
          <w:p w:rsidR="009F3708" w:rsidRPr="009F3708" w:rsidRDefault="009F3708" w:rsidP="009F3708">
            <w:pPr>
              <w:widowControl/>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本課程主要介紹台灣金融市場及金融體系、</w:t>
            </w:r>
            <w:r w:rsidRPr="009F3708">
              <w:rPr>
                <w:rFonts w:ascii="Arial" w:eastAsia="新細明體" w:hAnsi="Arial" w:cs="Arial"/>
                <w:color w:val="000000"/>
                <w:kern w:val="0"/>
                <w:sz w:val="16"/>
                <w:szCs w:val="16"/>
              </w:rPr>
              <w:t> </w:t>
            </w:r>
            <w:r w:rsidRPr="009F3708">
              <w:rPr>
                <w:rFonts w:ascii="Arial" w:eastAsia="新細明體" w:hAnsi="Arial" w:cs="Arial"/>
                <w:color w:val="000000"/>
                <w:kern w:val="0"/>
                <w:sz w:val="16"/>
                <w:szCs w:val="16"/>
              </w:rPr>
              <w:t>金融商品發展與創新、</w:t>
            </w:r>
            <w:r w:rsidRPr="009F3708">
              <w:rPr>
                <w:rFonts w:ascii="Arial" w:eastAsia="新細明體" w:hAnsi="Arial" w:cs="Arial"/>
                <w:color w:val="000000"/>
                <w:kern w:val="0"/>
                <w:sz w:val="16"/>
                <w:szCs w:val="16"/>
              </w:rPr>
              <w:t> </w:t>
            </w:r>
            <w:r w:rsidRPr="009F3708">
              <w:rPr>
                <w:rFonts w:ascii="Arial" w:eastAsia="新細明體" w:hAnsi="Arial" w:cs="Arial"/>
                <w:color w:val="000000"/>
                <w:kern w:val="0"/>
                <w:sz w:val="16"/>
                <w:szCs w:val="16"/>
              </w:rPr>
              <w:t>以及金融機構風險管理。透過金融服務業的業務模式、產品、流程、和應用，</w:t>
            </w:r>
            <w:r w:rsidRPr="009F3708">
              <w:rPr>
                <w:rFonts w:ascii="Arial" w:eastAsia="新細明體" w:hAnsi="Arial" w:cs="Arial"/>
                <w:color w:val="000000"/>
                <w:kern w:val="0"/>
                <w:sz w:val="16"/>
                <w:szCs w:val="16"/>
              </w:rPr>
              <w:t> </w:t>
            </w:r>
            <w:r w:rsidRPr="009F3708">
              <w:rPr>
                <w:rFonts w:ascii="Arial" w:eastAsia="新細明體" w:hAnsi="Arial" w:cs="Arial"/>
                <w:color w:val="000000"/>
                <w:kern w:val="0"/>
                <w:sz w:val="16"/>
                <w:szCs w:val="16"/>
              </w:rPr>
              <w:t>結合設計思考，</w:t>
            </w:r>
            <w:r w:rsidRPr="009F3708">
              <w:rPr>
                <w:rFonts w:ascii="Arial" w:eastAsia="新細明體" w:hAnsi="Arial" w:cs="Arial"/>
                <w:color w:val="000000"/>
                <w:kern w:val="0"/>
                <w:sz w:val="16"/>
                <w:szCs w:val="16"/>
              </w:rPr>
              <w:t> </w:t>
            </w:r>
            <w:r w:rsidRPr="009F3708">
              <w:rPr>
                <w:rFonts w:ascii="Arial" w:eastAsia="新細明體" w:hAnsi="Arial" w:cs="Arial"/>
                <w:color w:val="000000"/>
                <w:kern w:val="0"/>
                <w:sz w:val="16"/>
                <w:szCs w:val="16"/>
              </w:rPr>
              <w:t>增強學生對金融產品服務創新的認知。</w:t>
            </w:r>
            <w:r w:rsidRPr="009F3708">
              <w:rPr>
                <w:rFonts w:ascii="Arial" w:eastAsia="新細明體" w:hAnsi="Arial" w:cs="Arial"/>
                <w:color w:val="000000"/>
                <w:kern w:val="0"/>
                <w:sz w:val="16"/>
                <w:szCs w:val="16"/>
              </w:rPr>
              <w:t> </w:t>
            </w:r>
            <w:r w:rsidRPr="009F3708">
              <w:rPr>
                <w:rFonts w:ascii="Arial" w:eastAsia="新細明體" w:hAnsi="Arial" w:cs="Arial"/>
                <w:color w:val="000000"/>
                <w:kern w:val="0"/>
                <w:sz w:val="16"/>
                <w:szCs w:val="16"/>
              </w:rPr>
              <w:t>同時，</w:t>
            </w:r>
            <w:r w:rsidRPr="009F3708">
              <w:rPr>
                <w:rFonts w:ascii="Arial" w:eastAsia="新細明體" w:hAnsi="Arial" w:cs="Arial"/>
                <w:color w:val="000000"/>
                <w:kern w:val="0"/>
                <w:sz w:val="16"/>
                <w:szCs w:val="16"/>
              </w:rPr>
              <w:t> </w:t>
            </w:r>
            <w:r w:rsidRPr="009F3708">
              <w:rPr>
                <w:rFonts w:ascii="Arial" w:eastAsia="新細明體" w:hAnsi="Arial" w:cs="Arial"/>
                <w:color w:val="000000"/>
                <w:kern w:val="0"/>
                <w:sz w:val="16"/>
                <w:szCs w:val="16"/>
              </w:rPr>
              <w:t>藉由國際性議題及金融創新案例討論，</w:t>
            </w:r>
            <w:r w:rsidRPr="009F3708">
              <w:rPr>
                <w:rFonts w:ascii="Arial" w:eastAsia="新細明體" w:hAnsi="Arial" w:cs="Arial"/>
                <w:color w:val="000000"/>
                <w:kern w:val="0"/>
                <w:sz w:val="16"/>
                <w:szCs w:val="16"/>
              </w:rPr>
              <w:t> </w:t>
            </w:r>
            <w:r w:rsidRPr="009F3708">
              <w:rPr>
                <w:rFonts w:ascii="Arial" w:eastAsia="新細明體" w:hAnsi="Arial" w:cs="Arial"/>
                <w:color w:val="000000"/>
                <w:kern w:val="0"/>
                <w:sz w:val="16"/>
                <w:szCs w:val="16"/>
              </w:rPr>
              <w:t>增強學生的與金融科技</w:t>
            </w:r>
            <w:r w:rsidRPr="009F3708">
              <w:rPr>
                <w:rFonts w:ascii="Arial" w:eastAsia="新細明體" w:hAnsi="Arial" w:cs="Arial"/>
                <w:color w:val="000000"/>
                <w:kern w:val="0"/>
                <w:sz w:val="16"/>
                <w:szCs w:val="16"/>
              </w:rPr>
              <w:t>(Fintech)</w:t>
            </w:r>
            <w:r w:rsidRPr="009F3708">
              <w:rPr>
                <w:rFonts w:ascii="Arial" w:eastAsia="新細明體" w:hAnsi="Arial" w:cs="Arial"/>
                <w:color w:val="000000"/>
                <w:kern w:val="0"/>
                <w:sz w:val="16"/>
                <w:szCs w:val="16"/>
              </w:rPr>
              <w:t>數位力，進而培養學生成為具備金融科技知識與應用能力的專業人才。</w:t>
            </w:r>
          </w:p>
        </w:tc>
      </w:tr>
      <w:tr w:rsidR="009F3708" w:rsidRPr="009F3708" w:rsidTr="009F3708">
        <w:trPr>
          <w:trHeight w:val="1170"/>
        </w:trPr>
        <w:tc>
          <w:tcPr>
            <w:tcW w:w="1080" w:type="dxa"/>
            <w:tcBorders>
              <w:top w:val="nil"/>
              <w:left w:val="single" w:sz="8" w:space="0" w:color="000000"/>
              <w:bottom w:val="single" w:sz="4" w:space="0" w:color="000000"/>
              <w:right w:val="single" w:sz="4" w:space="0" w:color="000000"/>
            </w:tcBorders>
            <w:shd w:val="clear" w:color="auto" w:fill="auto"/>
            <w:vAlign w:val="center"/>
          </w:tcPr>
          <w:p w:rsidR="009F3708" w:rsidRPr="009F3708" w:rsidRDefault="009F3708" w:rsidP="009F3708">
            <w:pPr>
              <w:widowControl/>
              <w:jc w:val="center"/>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教學內容</w:t>
            </w:r>
          </w:p>
        </w:tc>
        <w:tc>
          <w:tcPr>
            <w:tcW w:w="8400" w:type="dxa"/>
            <w:tcBorders>
              <w:top w:val="nil"/>
              <w:left w:val="nil"/>
              <w:bottom w:val="single" w:sz="4" w:space="0" w:color="000000"/>
              <w:right w:val="single" w:sz="8" w:space="0" w:color="000000"/>
            </w:tcBorders>
            <w:shd w:val="clear" w:color="auto" w:fill="auto"/>
            <w:vAlign w:val="center"/>
          </w:tcPr>
          <w:p w:rsidR="009F3708" w:rsidRDefault="009F3708" w:rsidP="009F3708">
            <w:pPr>
              <w:widowControl/>
              <w:rPr>
                <w:rFonts w:ascii="細明體" w:eastAsia="細明體" w:hAnsi="細明體" w:cs="Arial"/>
                <w:color w:val="000000"/>
                <w:kern w:val="0"/>
                <w:sz w:val="16"/>
                <w:szCs w:val="16"/>
              </w:rPr>
            </w:pPr>
            <w:r w:rsidRPr="009F3708">
              <w:rPr>
                <w:rFonts w:ascii="Arial" w:eastAsia="新細明體" w:hAnsi="Arial" w:cs="Arial"/>
                <w:color w:val="000000"/>
                <w:kern w:val="0"/>
                <w:sz w:val="16"/>
                <w:szCs w:val="16"/>
              </w:rPr>
              <w:t>1.</w:t>
            </w:r>
            <w:r w:rsidRPr="009F3708">
              <w:rPr>
                <w:rFonts w:ascii="細明體" w:eastAsia="細明體" w:hAnsi="細明體" w:cs="Arial" w:hint="eastAsia"/>
                <w:color w:val="000000"/>
                <w:kern w:val="0"/>
                <w:sz w:val="16"/>
                <w:szCs w:val="16"/>
              </w:rPr>
              <w:t>課堂講授金融機構風險管理相關理論與實務。</w:t>
            </w:r>
          </w:p>
          <w:p w:rsidR="009F3708" w:rsidRDefault="009F3708" w:rsidP="009F3708">
            <w:pPr>
              <w:widowControl/>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2.</w:t>
            </w:r>
            <w:r w:rsidRPr="009F3708">
              <w:rPr>
                <w:rFonts w:ascii="Arial" w:eastAsia="新細明體" w:hAnsi="Arial" w:cs="Arial"/>
                <w:color w:val="000000"/>
                <w:kern w:val="0"/>
                <w:sz w:val="16"/>
                <w:szCs w:val="16"/>
              </w:rPr>
              <w:t>經由參與分組報告</w:t>
            </w:r>
            <w:r w:rsidRPr="009F3708">
              <w:rPr>
                <w:rFonts w:ascii="Arial" w:eastAsia="新細明體" w:hAnsi="Arial" w:cs="Arial"/>
                <w:color w:val="000000"/>
                <w:kern w:val="0"/>
                <w:sz w:val="16"/>
                <w:szCs w:val="16"/>
              </w:rPr>
              <w:t>, </w:t>
            </w:r>
            <w:r w:rsidRPr="009F3708">
              <w:rPr>
                <w:rFonts w:ascii="Arial" w:eastAsia="新細明體" w:hAnsi="Arial" w:cs="Arial"/>
                <w:color w:val="000000"/>
                <w:kern w:val="0"/>
                <w:sz w:val="16"/>
                <w:szCs w:val="16"/>
              </w:rPr>
              <w:t>培養學生創意整合及表達及組織溝通能力。</w:t>
            </w:r>
          </w:p>
          <w:p w:rsidR="009F3708" w:rsidRDefault="009F3708" w:rsidP="009F3708">
            <w:pPr>
              <w:widowControl/>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3.</w:t>
            </w:r>
            <w:r w:rsidRPr="009F3708">
              <w:rPr>
                <w:rFonts w:ascii="Arial" w:eastAsia="新細明體" w:hAnsi="Arial" w:cs="Arial"/>
                <w:color w:val="000000"/>
                <w:kern w:val="0"/>
                <w:sz w:val="16"/>
                <w:szCs w:val="16"/>
              </w:rPr>
              <w:t>透過金融機構風險管理個案研討</w:t>
            </w:r>
            <w:r w:rsidRPr="009F3708">
              <w:rPr>
                <w:rFonts w:ascii="Arial" w:eastAsia="新細明體" w:hAnsi="Arial" w:cs="Arial"/>
                <w:color w:val="000000"/>
                <w:kern w:val="0"/>
                <w:sz w:val="16"/>
                <w:szCs w:val="16"/>
              </w:rPr>
              <w:t>,</w:t>
            </w:r>
            <w:r w:rsidRPr="009F3708">
              <w:rPr>
                <w:rFonts w:ascii="Arial" w:eastAsia="新細明體" w:hAnsi="Arial" w:cs="Arial"/>
                <w:color w:val="000000"/>
                <w:kern w:val="0"/>
                <w:sz w:val="16"/>
                <w:szCs w:val="16"/>
              </w:rPr>
              <w:t>培養學生風險意識，以及分析個案能力，並學習管理因應之道。</w:t>
            </w:r>
          </w:p>
          <w:p w:rsidR="009F3708" w:rsidRDefault="009F3708" w:rsidP="009F3708">
            <w:pPr>
              <w:widowControl/>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4.</w:t>
            </w:r>
            <w:r w:rsidRPr="009F3708">
              <w:rPr>
                <w:rFonts w:ascii="Arial" w:eastAsia="新細明體" w:hAnsi="Arial" w:cs="Arial"/>
                <w:color w:val="000000"/>
                <w:kern w:val="0"/>
                <w:sz w:val="16"/>
                <w:szCs w:val="16"/>
              </w:rPr>
              <w:t>應用財金軟體應用，讓學生了解風險管理實務衡量方法。</w:t>
            </w:r>
          </w:p>
          <w:p w:rsidR="009F3708" w:rsidRDefault="009F3708" w:rsidP="009F3708">
            <w:pPr>
              <w:widowControl/>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5.</w:t>
            </w:r>
            <w:r w:rsidRPr="009F3708">
              <w:rPr>
                <w:rFonts w:ascii="Arial" w:eastAsia="新細明體" w:hAnsi="Arial" w:cs="Arial"/>
                <w:color w:val="000000"/>
                <w:kern w:val="0"/>
                <w:sz w:val="16"/>
                <w:szCs w:val="16"/>
              </w:rPr>
              <w:t>經由實務專題講座，增強學生就業競爭力及激發主動學習的興趣</w:t>
            </w:r>
          </w:p>
          <w:p w:rsidR="009F3708" w:rsidRPr="009F3708" w:rsidRDefault="009F3708" w:rsidP="009F3708">
            <w:pPr>
              <w:widowControl/>
              <w:rPr>
                <w:rFonts w:ascii="Arial" w:eastAsia="新細明體" w:hAnsi="Arial" w:cs="Arial"/>
                <w:color w:val="000000"/>
                <w:kern w:val="0"/>
                <w:sz w:val="16"/>
                <w:szCs w:val="16"/>
              </w:rPr>
            </w:pPr>
            <w:r>
              <w:rPr>
                <w:rFonts w:ascii="Arial" w:eastAsia="新細明體" w:hAnsi="Arial" w:cs="Arial" w:hint="eastAsia"/>
                <w:color w:val="000000"/>
                <w:kern w:val="0"/>
                <w:sz w:val="16"/>
                <w:szCs w:val="16"/>
              </w:rPr>
              <w:t>＊</w:t>
            </w:r>
            <w:r w:rsidRPr="009F3708">
              <w:rPr>
                <w:rFonts w:ascii="Arial" w:eastAsia="新細明體" w:hAnsi="Arial" w:cs="Arial"/>
                <w:color w:val="000000"/>
                <w:kern w:val="0"/>
                <w:sz w:val="16"/>
                <w:szCs w:val="16"/>
              </w:rPr>
              <w:t>本課程錄製數位教學影片，授課教師保留視學生學習情況來調整授課進度與內容的權利</w:t>
            </w:r>
          </w:p>
        </w:tc>
      </w:tr>
      <w:tr w:rsidR="009F3708" w:rsidRPr="009F3708" w:rsidTr="009F3708">
        <w:trPr>
          <w:trHeight w:val="33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F3708" w:rsidRPr="009F3708" w:rsidRDefault="009F3708" w:rsidP="009F3708">
            <w:pPr>
              <w:widowControl/>
              <w:jc w:val="center"/>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第</w:t>
            </w:r>
            <w:r w:rsidRPr="009F3708">
              <w:rPr>
                <w:rFonts w:ascii="Arial" w:eastAsia="新細明體" w:hAnsi="Arial" w:cs="Arial"/>
                <w:color w:val="000000"/>
                <w:kern w:val="0"/>
                <w:sz w:val="16"/>
                <w:szCs w:val="16"/>
              </w:rPr>
              <w:t xml:space="preserve">  </w:t>
            </w:r>
            <w:r w:rsidRPr="009F3708">
              <w:rPr>
                <w:rFonts w:ascii="Arial" w:eastAsia="新細明體" w:hAnsi="Arial" w:cs="Arial"/>
                <w:color w:val="000000"/>
                <w:kern w:val="0"/>
                <w:sz w:val="16"/>
                <w:szCs w:val="16"/>
              </w:rPr>
              <w:t>一</w:t>
            </w:r>
            <w:r w:rsidRPr="009F3708">
              <w:rPr>
                <w:rFonts w:ascii="Arial" w:eastAsia="新細明體" w:hAnsi="Arial" w:cs="Arial"/>
                <w:color w:val="000000"/>
                <w:kern w:val="0"/>
                <w:sz w:val="16"/>
                <w:szCs w:val="16"/>
              </w:rPr>
              <w:t xml:space="preserve">  </w:t>
            </w:r>
            <w:r w:rsidRPr="009F3708">
              <w:rPr>
                <w:rFonts w:ascii="Arial" w:eastAsia="新細明體" w:hAnsi="Arial" w:cs="Arial"/>
                <w:color w:val="000000"/>
                <w:kern w:val="0"/>
                <w:sz w:val="16"/>
                <w:szCs w:val="16"/>
              </w:rPr>
              <w:t>週</w:t>
            </w:r>
          </w:p>
        </w:tc>
        <w:tc>
          <w:tcPr>
            <w:tcW w:w="8400" w:type="dxa"/>
            <w:tcBorders>
              <w:top w:val="nil"/>
              <w:left w:val="nil"/>
              <w:bottom w:val="single" w:sz="4" w:space="0" w:color="000000"/>
              <w:right w:val="single" w:sz="8" w:space="0" w:color="000000"/>
            </w:tcBorders>
            <w:shd w:val="clear" w:color="auto" w:fill="auto"/>
            <w:vAlign w:val="center"/>
            <w:hideMark/>
          </w:tcPr>
          <w:p w:rsidR="009F3708" w:rsidRPr="009F3708" w:rsidRDefault="009F3708" w:rsidP="009F3708">
            <w:pPr>
              <w:widowControl/>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3/5 </w:t>
            </w:r>
            <w:r w:rsidRPr="009F3708">
              <w:rPr>
                <w:rFonts w:ascii="微軟正黑體" w:eastAsia="微軟正黑體" w:hAnsi="微軟正黑體" w:cs="微軟正黑體"/>
                <w:color w:val="000000"/>
                <w:kern w:val="0"/>
                <w:sz w:val="16"/>
                <w:szCs w:val="16"/>
              </w:rPr>
              <w:t>◎</w:t>
            </w:r>
            <w:r w:rsidRPr="009F3708">
              <w:rPr>
                <w:rFonts w:ascii="Arial" w:eastAsia="新細明體" w:hAnsi="Arial" w:cs="Arial"/>
                <w:color w:val="000000"/>
                <w:kern w:val="0"/>
                <w:sz w:val="16"/>
                <w:szCs w:val="16"/>
              </w:rPr>
              <w:t>金融機構與市場介紹</w:t>
            </w:r>
          </w:p>
        </w:tc>
      </w:tr>
      <w:tr w:rsidR="009F3708" w:rsidRPr="009F3708" w:rsidTr="009F3708">
        <w:trPr>
          <w:trHeight w:val="33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F3708" w:rsidRPr="009F3708" w:rsidRDefault="009F3708" w:rsidP="009F3708">
            <w:pPr>
              <w:widowControl/>
              <w:jc w:val="center"/>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第</w:t>
            </w:r>
            <w:r w:rsidRPr="009F3708">
              <w:rPr>
                <w:rFonts w:ascii="Arial" w:eastAsia="新細明體" w:hAnsi="Arial" w:cs="Arial"/>
                <w:color w:val="000000"/>
                <w:kern w:val="0"/>
                <w:sz w:val="16"/>
                <w:szCs w:val="16"/>
              </w:rPr>
              <w:t xml:space="preserve">  </w:t>
            </w:r>
            <w:r w:rsidRPr="009F3708">
              <w:rPr>
                <w:rFonts w:ascii="Arial" w:eastAsia="新細明體" w:hAnsi="Arial" w:cs="Arial"/>
                <w:color w:val="000000"/>
                <w:kern w:val="0"/>
                <w:sz w:val="16"/>
                <w:szCs w:val="16"/>
              </w:rPr>
              <w:t>二</w:t>
            </w:r>
            <w:r w:rsidRPr="009F3708">
              <w:rPr>
                <w:rFonts w:ascii="Arial" w:eastAsia="新細明體" w:hAnsi="Arial" w:cs="Arial"/>
                <w:color w:val="000000"/>
                <w:kern w:val="0"/>
                <w:sz w:val="16"/>
                <w:szCs w:val="16"/>
              </w:rPr>
              <w:t xml:space="preserve">  </w:t>
            </w:r>
            <w:r w:rsidRPr="009F3708">
              <w:rPr>
                <w:rFonts w:ascii="Arial" w:eastAsia="新細明體" w:hAnsi="Arial" w:cs="Arial"/>
                <w:color w:val="000000"/>
                <w:kern w:val="0"/>
                <w:sz w:val="16"/>
                <w:szCs w:val="16"/>
              </w:rPr>
              <w:t>週</w:t>
            </w:r>
          </w:p>
        </w:tc>
        <w:tc>
          <w:tcPr>
            <w:tcW w:w="8400" w:type="dxa"/>
            <w:tcBorders>
              <w:top w:val="nil"/>
              <w:left w:val="nil"/>
              <w:bottom w:val="single" w:sz="4" w:space="0" w:color="000000"/>
              <w:right w:val="single" w:sz="8" w:space="0" w:color="000000"/>
            </w:tcBorders>
            <w:shd w:val="clear" w:color="auto" w:fill="auto"/>
            <w:vAlign w:val="center"/>
            <w:hideMark/>
          </w:tcPr>
          <w:p w:rsidR="009F3708" w:rsidRPr="009F3708" w:rsidRDefault="009F3708" w:rsidP="009F3708">
            <w:pPr>
              <w:widowControl/>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3/12 </w:t>
            </w:r>
            <w:r w:rsidRPr="009F3708">
              <w:rPr>
                <w:rFonts w:ascii="微軟正黑體" w:eastAsia="微軟正黑體" w:hAnsi="微軟正黑體" w:cs="微軟正黑體"/>
                <w:color w:val="000000"/>
                <w:kern w:val="0"/>
                <w:sz w:val="16"/>
                <w:szCs w:val="16"/>
              </w:rPr>
              <w:t>◎</w:t>
            </w:r>
            <w:r w:rsidRPr="009F3708">
              <w:rPr>
                <w:rFonts w:ascii="Arial" w:eastAsia="新細明體" w:hAnsi="Arial" w:cs="Arial"/>
                <w:color w:val="000000"/>
                <w:kern w:val="0"/>
                <w:sz w:val="16"/>
                <w:szCs w:val="16"/>
              </w:rPr>
              <w:t>全球經濟指標與投資趨勢解析</w:t>
            </w:r>
          </w:p>
        </w:tc>
      </w:tr>
      <w:tr w:rsidR="009F3708" w:rsidRPr="009F3708" w:rsidTr="009F3708">
        <w:trPr>
          <w:trHeight w:val="33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F3708" w:rsidRPr="009F3708" w:rsidRDefault="009F3708" w:rsidP="009F3708">
            <w:pPr>
              <w:widowControl/>
              <w:jc w:val="center"/>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第</w:t>
            </w:r>
            <w:r w:rsidRPr="009F3708">
              <w:rPr>
                <w:rFonts w:ascii="Arial" w:eastAsia="新細明體" w:hAnsi="Arial" w:cs="Arial"/>
                <w:color w:val="000000"/>
                <w:kern w:val="0"/>
                <w:sz w:val="16"/>
                <w:szCs w:val="16"/>
              </w:rPr>
              <w:t xml:space="preserve">  </w:t>
            </w:r>
            <w:r w:rsidRPr="009F3708">
              <w:rPr>
                <w:rFonts w:ascii="Arial" w:eastAsia="新細明體" w:hAnsi="Arial" w:cs="Arial"/>
                <w:color w:val="000000"/>
                <w:kern w:val="0"/>
                <w:sz w:val="16"/>
                <w:szCs w:val="16"/>
              </w:rPr>
              <w:t>三</w:t>
            </w:r>
            <w:r w:rsidRPr="009F3708">
              <w:rPr>
                <w:rFonts w:ascii="Arial" w:eastAsia="新細明體" w:hAnsi="Arial" w:cs="Arial"/>
                <w:color w:val="000000"/>
                <w:kern w:val="0"/>
                <w:sz w:val="16"/>
                <w:szCs w:val="16"/>
              </w:rPr>
              <w:t xml:space="preserve">  </w:t>
            </w:r>
            <w:r w:rsidRPr="009F3708">
              <w:rPr>
                <w:rFonts w:ascii="Arial" w:eastAsia="新細明體" w:hAnsi="Arial" w:cs="Arial"/>
                <w:color w:val="000000"/>
                <w:kern w:val="0"/>
                <w:sz w:val="16"/>
                <w:szCs w:val="16"/>
              </w:rPr>
              <w:t>週</w:t>
            </w:r>
          </w:p>
        </w:tc>
        <w:tc>
          <w:tcPr>
            <w:tcW w:w="8400" w:type="dxa"/>
            <w:tcBorders>
              <w:top w:val="nil"/>
              <w:left w:val="nil"/>
              <w:bottom w:val="single" w:sz="4" w:space="0" w:color="000000"/>
              <w:right w:val="single" w:sz="8" w:space="0" w:color="000000"/>
            </w:tcBorders>
            <w:shd w:val="clear" w:color="auto" w:fill="auto"/>
            <w:vAlign w:val="center"/>
            <w:hideMark/>
          </w:tcPr>
          <w:p w:rsidR="009F3708" w:rsidRPr="009F3708" w:rsidRDefault="009F3708" w:rsidP="009F3708">
            <w:pPr>
              <w:widowControl/>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3/19 </w:t>
            </w:r>
            <w:r w:rsidRPr="009F3708">
              <w:rPr>
                <w:rFonts w:ascii="Segoe UI Symbol" w:eastAsia="新細明體" w:hAnsi="Segoe UI Symbol" w:cs="Segoe UI Symbol"/>
                <w:color w:val="000000"/>
                <w:kern w:val="0"/>
                <w:sz w:val="16"/>
                <w:szCs w:val="16"/>
              </w:rPr>
              <w:t>★</w:t>
            </w:r>
            <w:r w:rsidRPr="009F3708">
              <w:rPr>
                <w:rFonts w:ascii="Arial" w:eastAsia="新細明體" w:hAnsi="Arial" w:cs="Arial"/>
                <w:color w:val="000000"/>
                <w:kern w:val="0"/>
                <w:sz w:val="16"/>
                <w:szCs w:val="16"/>
              </w:rPr>
              <w:t>專題演講：外匯保證金（群益期貨）</w:t>
            </w:r>
          </w:p>
        </w:tc>
      </w:tr>
      <w:tr w:rsidR="009F3708" w:rsidRPr="009F3708" w:rsidTr="009F3708">
        <w:trPr>
          <w:trHeight w:val="33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F3708" w:rsidRPr="009F3708" w:rsidRDefault="009F3708" w:rsidP="009F3708">
            <w:pPr>
              <w:widowControl/>
              <w:jc w:val="center"/>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第</w:t>
            </w:r>
            <w:r w:rsidRPr="009F3708">
              <w:rPr>
                <w:rFonts w:ascii="Arial" w:eastAsia="新細明體" w:hAnsi="Arial" w:cs="Arial"/>
                <w:color w:val="000000"/>
                <w:kern w:val="0"/>
                <w:sz w:val="16"/>
                <w:szCs w:val="16"/>
              </w:rPr>
              <w:t xml:space="preserve">  </w:t>
            </w:r>
            <w:r w:rsidRPr="009F3708">
              <w:rPr>
                <w:rFonts w:ascii="Arial" w:eastAsia="新細明體" w:hAnsi="Arial" w:cs="Arial"/>
                <w:color w:val="000000"/>
                <w:kern w:val="0"/>
                <w:sz w:val="16"/>
                <w:szCs w:val="16"/>
              </w:rPr>
              <w:t>四</w:t>
            </w:r>
            <w:r w:rsidRPr="009F3708">
              <w:rPr>
                <w:rFonts w:ascii="Arial" w:eastAsia="新細明體" w:hAnsi="Arial" w:cs="Arial"/>
                <w:color w:val="000000"/>
                <w:kern w:val="0"/>
                <w:sz w:val="16"/>
                <w:szCs w:val="16"/>
              </w:rPr>
              <w:t xml:space="preserve">  </w:t>
            </w:r>
            <w:r w:rsidRPr="009F3708">
              <w:rPr>
                <w:rFonts w:ascii="Arial" w:eastAsia="新細明體" w:hAnsi="Arial" w:cs="Arial"/>
                <w:color w:val="000000"/>
                <w:kern w:val="0"/>
                <w:sz w:val="16"/>
                <w:szCs w:val="16"/>
              </w:rPr>
              <w:t>週</w:t>
            </w:r>
          </w:p>
        </w:tc>
        <w:tc>
          <w:tcPr>
            <w:tcW w:w="8400" w:type="dxa"/>
            <w:tcBorders>
              <w:top w:val="nil"/>
              <w:left w:val="nil"/>
              <w:bottom w:val="single" w:sz="4" w:space="0" w:color="000000"/>
              <w:right w:val="single" w:sz="8" w:space="0" w:color="000000"/>
            </w:tcBorders>
            <w:shd w:val="clear" w:color="auto" w:fill="auto"/>
            <w:vAlign w:val="center"/>
            <w:hideMark/>
          </w:tcPr>
          <w:p w:rsidR="009F3708" w:rsidRPr="009F3708" w:rsidRDefault="009F3708" w:rsidP="009F3708">
            <w:pPr>
              <w:widowControl/>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3/26 </w:t>
            </w:r>
            <w:r w:rsidRPr="009F3708">
              <w:rPr>
                <w:rFonts w:ascii="Segoe UI Symbol" w:eastAsia="新細明體" w:hAnsi="Segoe UI Symbol" w:cs="Segoe UI Symbol"/>
                <w:color w:val="000000"/>
                <w:kern w:val="0"/>
                <w:sz w:val="16"/>
                <w:szCs w:val="16"/>
              </w:rPr>
              <w:t>★</w:t>
            </w:r>
            <w:r w:rsidRPr="009F3708">
              <w:rPr>
                <w:rFonts w:ascii="Arial" w:eastAsia="新細明體" w:hAnsi="Arial" w:cs="Arial"/>
                <w:color w:val="000000"/>
                <w:kern w:val="0"/>
                <w:sz w:val="16"/>
                <w:szCs w:val="16"/>
              </w:rPr>
              <w:t>專題演講：外匯保證金（群益期貨）</w:t>
            </w:r>
          </w:p>
        </w:tc>
      </w:tr>
      <w:tr w:rsidR="009F3708" w:rsidRPr="009F3708" w:rsidTr="009F3708">
        <w:trPr>
          <w:trHeight w:val="33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F3708" w:rsidRPr="009F3708" w:rsidRDefault="009F3708" w:rsidP="009F3708">
            <w:pPr>
              <w:widowControl/>
              <w:jc w:val="center"/>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第</w:t>
            </w:r>
            <w:r w:rsidRPr="009F3708">
              <w:rPr>
                <w:rFonts w:ascii="Arial" w:eastAsia="新細明體" w:hAnsi="Arial" w:cs="Arial"/>
                <w:color w:val="000000"/>
                <w:kern w:val="0"/>
                <w:sz w:val="16"/>
                <w:szCs w:val="16"/>
              </w:rPr>
              <w:t xml:space="preserve">  </w:t>
            </w:r>
            <w:r w:rsidRPr="009F3708">
              <w:rPr>
                <w:rFonts w:ascii="Arial" w:eastAsia="新細明體" w:hAnsi="Arial" w:cs="Arial"/>
                <w:color w:val="000000"/>
                <w:kern w:val="0"/>
                <w:sz w:val="16"/>
                <w:szCs w:val="16"/>
              </w:rPr>
              <w:t>五</w:t>
            </w:r>
            <w:r w:rsidRPr="009F3708">
              <w:rPr>
                <w:rFonts w:ascii="Arial" w:eastAsia="新細明體" w:hAnsi="Arial" w:cs="Arial"/>
                <w:color w:val="000000"/>
                <w:kern w:val="0"/>
                <w:sz w:val="16"/>
                <w:szCs w:val="16"/>
              </w:rPr>
              <w:t xml:space="preserve">  </w:t>
            </w:r>
            <w:r w:rsidRPr="009F3708">
              <w:rPr>
                <w:rFonts w:ascii="Arial" w:eastAsia="新細明體" w:hAnsi="Arial" w:cs="Arial"/>
                <w:color w:val="000000"/>
                <w:kern w:val="0"/>
                <w:sz w:val="16"/>
                <w:szCs w:val="16"/>
              </w:rPr>
              <w:t>週</w:t>
            </w:r>
          </w:p>
        </w:tc>
        <w:tc>
          <w:tcPr>
            <w:tcW w:w="8400" w:type="dxa"/>
            <w:tcBorders>
              <w:top w:val="nil"/>
              <w:left w:val="nil"/>
              <w:bottom w:val="single" w:sz="4" w:space="0" w:color="000000"/>
              <w:right w:val="single" w:sz="8" w:space="0" w:color="000000"/>
            </w:tcBorders>
            <w:shd w:val="clear" w:color="auto" w:fill="auto"/>
            <w:vAlign w:val="center"/>
            <w:hideMark/>
          </w:tcPr>
          <w:p w:rsidR="009F3708" w:rsidRPr="009F3708" w:rsidRDefault="009F3708" w:rsidP="009F3708">
            <w:pPr>
              <w:widowControl/>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*4/2 </w:t>
            </w:r>
            <w:r w:rsidRPr="009F3708">
              <w:rPr>
                <w:rFonts w:ascii="Arial" w:eastAsia="新細明體" w:hAnsi="Arial" w:cs="Arial"/>
                <w:color w:val="000000"/>
                <w:kern w:val="0"/>
                <w:sz w:val="16"/>
                <w:szCs w:val="16"/>
              </w:rPr>
              <w:t>放假</w:t>
            </w:r>
            <w:r w:rsidRPr="009F3708">
              <w:rPr>
                <w:rFonts w:ascii="Arial" w:eastAsia="新細明體" w:hAnsi="Arial" w:cs="Arial"/>
                <w:color w:val="000000"/>
                <w:kern w:val="0"/>
                <w:sz w:val="16"/>
                <w:szCs w:val="16"/>
              </w:rPr>
              <w:t>(</w:t>
            </w:r>
            <w:r w:rsidRPr="009F3708">
              <w:rPr>
                <w:rFonts w:ascii="微軟正黑體" w:eastAsia="微軟正黑體" w:hAnsi="微軟正黑體" w:cs="微軟正黑體"/>
                <w:color w:val="000000"/>
                <w:kern w:val="0"/>
                <w:sz w:val="16"/>
                <w:szCs w:val="16"/>
              </w:rPr>
              <w:t>◎</w:t>
            </w:r>
            <w:r w:rsidRPr="009F3708">
              <w:rPr>
                <w:rFonts w:ascii="Arial" w:eastAsia="新細明體" w:hAnsi="Arial" w:cs="Arial"/>
                <w:color w:val="000000"/>
                <w:kern w:val="0"/>
                <w:sz w:val="16"/>
                <w:szCs w:val="16"/>
              </w:rPr>
              <w:t>線上教學</w:t>
            </w:r>
            <w:r w:rsidRPr="009F3708">
              <w:rPr>
                <w:rFonts w:ascii="Arial" w:eastAsia="新細明體" w:hAnsi="Arial" w:cs="Arial"/>
                <w:color w:val="000000"/>
                <w:kern w:val="0"/>
                <w:sz w:val="16"/>
                <w:szCs w:val="16"/>
              </w:rPr>
              <w:t>:</w:t>
            </w:r>
            <w:r w:rsidRPr="009F3708">
              <w:rPr>
                <w:rFonts w:ascii="Arial" w:eastAsia="新細明體" w:hAnsi="Arial" w:cs="Arial"/>
                <w:color w:val="000000"/>
                <w:kern w:val="0"/>
                <w:sz w:val="16"/>
                <w:szCs w:val="16"/>
              </w:rPr>
              <w:t>外匯金融商品之創新與應用</w:t>
            </w:r>
            <w:r w:rsidRPr="009F3708">
              <w:rPr>
                <w:rFonts w:ascii="Arial" w:eastAsia="新細明體" w:hAnsi="Arial" w:cs="Arial"/>
                <w:color w:val="000000"/>
                <w:kern w:val="0"/>
                <w:sz w:val="16"/>
                <w:szCs w:val="16"/>
              </w:rPr>
              <w:t> </w:t>
            </w:r>
            <w:r w:rsidRPr="009F3708">
              <w:rPr>
                <w:rFonts w:ascii="Arial" w:eastAsia="新細明體" w:hAnsi="Arial" w:cs="Arial"/>
                <w:color w:val="000000"/>
                <w:kern w:val="0"/>
                <w:sz w:val="16"/>
                <w:szCs w:val="16"/>
              </w:rPr>
              <w:t>）</w:t>
            </w:r>
          </w:p>
        </w:tc>
      </w:tr>
      <w:tr w:rsidR="009F3708" w:rsidRPr="009F3708" w:rsidTr="009F3708">
        <w:trPr>
          <w:trHeight w:val="33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F3708" w:rsidRPr="009F3708" w:rsidRDefault="009F3708" w:rsidP="009F3708">
            <w:pPr>
              <w:widowControl/>
              <w:jc w:val="center"/>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第</w:t>
            </w:r>
            <w:r w:rsidRPr="009F3708">
              <w:rPr>
                <w:rFonts w:ascii="Arial" w:eastAsia="新細明體" w:hAnsi="Arial" w:cs="Arial"/>
                <w:color w:val="000000"/>
                <w:kern w:val="0"/>
                <w:sz w:val="16"/>
                <w:szCs w:val="16"/>
              </w:rPr>
              <w:t xml:space="preserve">  </w:t>
            </w:r>
            <w:r w:rsidRPr="009F3708">
              <w:rPr>
                <w:rFonts w:ascii="Arial" w:eastAsia="新細明體" w:hAnsi="Arial" w:cs="Arial"/>
                <w:color w:val="000000"/>
                <w:kern w:val="0"/>
                <w:sz w:val="16"/>
                <w:szCs w:val="16"/>
              </w:rPr>
              <w:t>六</w:t>
            </w:r>
            <w:r w:rsidRPr="009F3708">
              <w:rPr>
                <w:rFonts w:ascii="Arial" w:eastAsia="新細明體" w:hAnsi="Arial" w:cs="Arial"/>
                <w:color w:val="000000"/>
                <w:kern w:val="0"/>
                <w:sz w:val="16"/>
                <w:szCs w:val="16"/>
              </w:rPr>
              <w:t xml:space="preserve">  </w:t>
            </w:r>
            <w:r w:rsidRPr="009F3708">
              <w:rPr>
                <w:rFonts w:ascii="Arial" w:eastAsia="新細明體" w:hAnsi="Arial" w:cs="Arial"/>
                <w:color w:val="000000"/>
                <w:kern w:val="0"/>
                <w:sz w:val="16"/>
                <w:szCs w:val="16"/>
              </w:rPr>
              <w:t>週</w:t>
            </w:r>
          </w:p>
        </w:tc>
        <w:tc>
          <w:tcPr>
            <w:tcW w:w="8400" w:type="dxa"/>
            <w:tcBorders>
              <w:top w:val="nil"/>
              <w:left w:val="nil"/>
              <w:bottom w:val="single" w:sz="4" w:space="0" w:color="000000"/>
              <w:right w:val="single" w:sz="8" w:space="0" w:color="000000"/>
            </w:tcBorders>
            <w:shd w:val="clear" w:color="auto" w:fill="auto"/>
            <w:vAlign w:val="center"/>
            <w:hideMark/>
          </w:tcPr>
          <w:p w:rsidR="009F3708" w:rsidRPr="009F3708" w:rsidRDefault="009F3708" w:rsidP="009F3708">
            <w:pPr>
              <w:widowControl/>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4/9 </w:t>
            </w:r>
            <w:r w:rsidRPr="009F3708">
              <w:rPr>
                <w:rFonts w:ascii="微軟正黑體" w:eastAsia="微軟正黑體" w:hAnsi="微軟正黑體" w:cs="微軟正黑體"/>
                <w:color w:val="000000"/>
                <w:kern w:val="0"/>
                <w:sz w:val="16"/>
                <w:szCs w:val="16"/>
              </w:rPr>
              <w:t>◎</w:t>
            </w:r>
            <w:r w:rsidRPr="009F3708">
              <w:rPr>
                <w:rFonts w:ascii="Arial" w:eastAsia="新細明體" w:hAnsi="Arial" w:cs="Arial"/>
                <w:color w:val="000000"/>
                <w:kern w:val="0"/>
                <w:sz w:val="16"/>
                <w:szCs w:val="16"/>
              </w:rPr>
              <w:t>利率的決定因素及利率期限結構</w:t>
            </w:r>
          </w:p>
        </w:tc>
      </w:tr>
      <w:tr w:rsidR="009F3708" w:rsidRPr="009F3708" w:rsidTr="009F3708">
        <w:trPr>
          <w:trHeight w:val="33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F3708" w:rsidRPr="009F3708" w:rsidRDefault="009F3708" w:rsidP="009F3708">
            <w:pPr>
              <w:widowControl/>
              <w:jc w:val="center"/>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第</w:t>
            </w:r>
            <w:r w:rsidRPr="009F3708">
              <w:rPr>
                <w:rFonts w:ascii="Arial" w:eastAsia="新細明體" w:hAnsi="Arial" w:cs="Arial"/>
                <w:color w:val="000000"/>
                <w:kern w:val="0"/>
                <w:sz w:val="16"/>
                <w:szCs w:val="16"/>
              </w:rPr>
              <w:t xml:space="preserve">  </w:t>
            </w:r>
            <w:r w:rsidRPr="009F3708">
              <w:rPr>
                <w:rFonts w:ascii="Arial" w:eastAsia="新細明體" w:hAnsi="Arial" w:cs="Arial"/>
                <w:color w:val="000000"/>
                <w:kern w:val="0"/>
                <w:sz w:val="16"/>
                <w:szCs w:val="16"/>
              </w:rPr>
              <w:t>七</w:t>
            </w:r>
            <w:r w:rsidRPr="009F3708">
              <w:rPr>
                <w:rFonts w:ascii="Arial" w:eastAsia="新細明體" w:hAnsi="Arial" w:cs="Arial"/>
                <w:color w:val="000000"/>
                <w:kern w:val="0"/>
                <w:sz w:val="16"/>
                <w:szCs w:val="16"/>
              </w:rPr>
              <w:t xml:space="preserve">  </w:t>
            </w:r>
            <w:r w:rsidRPr="009F3708">
              <w:rPr>
                <w:rFonts w:ascii="Arial" w:eastAsia="新細明體" w:hAnsi="Arial" w:cs="Arial"/>
                <w:color w:val="000000"/>
                <w:kern w:val="0"/>
                <w:sz w:val="16"/>
                <w:szCs w:val="16"/>
              </w:rPr>
              <w:t>週</w:t>
            </w:r>
          </w:p>
        </w:tc>
        <w:tc>
          <w:tcPr>
            <w:tcW w:w="8400" w:type="dxa"/>
            <w:tcBorders>
              <w:top w:val="nil"/>
              <w:left w:val="nil"/>
              <w:bottom w:val="single" w:sz="4" w:space="0" w:color="000000"/>
              <w:right w:val="single" w:sz="8" w:space="0" w:color="000000"/>
            </w:tcBorders>
            <w:shd w:val="clear" w:color="auto" w:fill="auto"/>
            <w:vAlign w:val="center"/>
            <w:hideMark/>
          </w:tcPr>
          <w:p w:rsidR="009F3708" w:rsidRPr="009F3708" w:rsidRDefault="009F3708" w:rsidP="009F3708">
            <w:pPr>
              <w:widowControl/>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4/16 </w:t>
            </w:r>
            <w:r w:rsidRPr="009F3708">
              <w:rPr>
                <w:rFonts w:ascii="微軟正黑體" w:eastAsia="微軟正黑體" w:hAnsi="微軟正黑體" w:cs="微軟正黑體"/>
                <w:color w:val="000000"/>
                <w:kern w:val="0"/>
                <w:sz w:val="16"/>
                <w:szCs w:val="16"/>
              </w:rPr>
              <w:t>◎</w:t>
            </w:r>
            <w:r w:rsidRPr="009F3708">
              <w:rPr>
                <w:rFonts w:ascii="Arial" w:eastAsia="新細明體" w:hAnsi="Arial" w:cs="Arial"/>
                <w:color w:val="000000"/>
                <w:kern w:val="0"/>
                <w:sz w:val="16"/>
                <w:szCs w:val="16"/>
              </w:rPr>
              <w:t>債券評價及利率風險管理</w:t>
            </w:r>
          </w:p>
        </w:tc>
      </w:tr>
      <w:tr w:rsidR="009F3708" w:rsidRPr="009F3708" w:rsidTr="009F3708">
        <w:trPr>
          <w:trHeight w:val="33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F3708" w:rsidRPr="009F3708" w:rsidRDefault="009F3708" w:rsidP="009F3708">
            <w:pPr>
              <w:widowControl/>
              <w:jc w:val="center"/>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第</w:t>
            </w:r>
            <w:r w:rsidRPr="009F3708">
              <w:rPr>
                <w:rFonts w:ascii="Arial" w:eastAsia="新細明體" w:hAnsi="Arial" w:cs="Arial"/>
                <w:color w:val="000000"/>
                <w:kern w:val="0"/>
                <w:sz w:val="16"/>
                <w:szCs w:val="16"/>
              </w:rPr>
              <w:t xml:space="preserve">  </w:t>
            </w:r>
            <w:r w:rsidRPr="009F3708">
              <w:rPr>
                <w:rFonts w:ascii="Arial" w:eastAsia="新細明體" w:hAnsi="Arial" w:cs="Arial"/>
                <w:color w:val="000000"/>
                <w:kern w:val="0"/>
                <w:sz w:val="16"/>
                <w:szCs w:val="16"/>
              </w:rPr>
              <w:t>八</w:t>
            </w:r>
            <w:r w:rsidRPr="009F3708">
              <w:rPr>
                <w:rFonts w:ascii="Arial" w:eastAsia="新細明體" w:hAnsi="Arial" w:cs="Arial"/>
                <w:color w:val="000000"/>
                <w:kern w:val="0"/>
                <w:sz w:val="16"/>
                <w:szCs w:val="16"/>
              </w:rPr>
              <w:t xml:space="preserve">  </w:t>
            </w:r>
            <w:r w:rsidRPr="009F3708">
              <w:rPr>
                <w:rFonts w:ascii="Arial" w:eastAsia="新細明體" w:hAnsi="Arial" w:cs="Arial"/>
                <w:color w:val="000000"/>
                <w:kern w:val="0"/>
                <w:sz w:val="16"/>
                <w:szCs w:val="16"/>
              </w:rPr>
              <w:t>週</w:t>
            </w:r>
          </w:p>
        </w:tc>
        <w:tc>
          <w:tcPr>
            <w:tcW w:w="8400" w:type="dxa"/>
            <w:tcBorders>
              <w:top w:val="nil"/>
              <w:left w:val="nil"/>
              <w:bottom w:val="single" w:sz="4" w:space="0" w:color="000000"/>
              <w:right w:val="single" w:sz="8" w:space="0" w:color="000000"/>
            </w:tcBorders>
            <w:shd w:val="clear" w:color="auto" w:fill="auto"/>
            <w:vAlign w:val="center"/>
            <w:hideMark/>
          </w:tcPr>
          <w:p w:rsidR="009F3708" w:rsidRPr="009F3708" w:rsidRDefault="009F3708" w:rsidP="009F3708">
            <w:pPr>
              <w:widowControl/>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4/23 </w:t>
            </w:r>
            <w:r w:rsidRPr="009F3708">
              <w:rPr>
                <w:rFonts w:ascii="Arial" w:eastAsia="新細明體" w:hAnsi="Arial" w:cs="Arial"/>
                <w:color w:val="000000"/>
                <w:kern w:val="0"/>
                <w:sz w:val="16"/>
                <w:szCs w:val="16"/>
              </w:rPr>
              <w:t>期中考</w:t>
            </w:r>
          </w:p>
        </w:tc>
      </w:tr>
      <w:tr w:rsidR="009F3708" w:rsidRPr="009F3708" w:rsidTr="009F3708">
        <w:trPr>
          <w:trHeight w:val="33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F3708" w:rsidRPr="009F3708" w:rsidRDefault="009F3708" w:rsidP="009F3708">
            <w:pPr>
              <w:widowControl/>
              <w:jc w:val="center"/>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第</w:t>
            </w:r>
            <w:r w:rsidRPr="009F3708">
              <w:rPr>
                <w:rFonts w:ascii="Arial" w:eastAsia="新細明體" w:hAnsi="Arial" w:cs="Arial"/>
                <w:color w:val="000000"/>
                <w:kern w:val="0"/>
                <w:sz w:val="16"/>
                <w:szCs w:val="16"/>
              </w:rPr>
              <w:t xml:space="preserve">  </w:t>
            </w:r>
            <w:r w:rsidRPr="009F3708">
              <w:rPr>
                <w:rFonts w:ascii="Arial" w:eastAsia="新細明體" w:hAnsi="Arial" w:cs="Arial"/>
                <w:color w:val="000000"/>
                <w:kern w:val="0"/>
                <w:sz w:val="16"/>
                <w:szCs w:val="16"/>
              </w:rPr>
              <w:t>九</w:t>
            </w:r>
            <w:r w:rsidRPr="009F3708">
              <w:rPr>
                <w:rFonts w:ascii="Arial" w:eastAsia="新細明體" w:hAnsi="Arial" w:cs="Arial"/>
                <w:color w:val="000000"/>
                <w:kern w:val="0"/>
                <w:sz w:val="16"/>
                <w:szCs w:val="16"/>
              </w:rPr>
              <w:t xml:space="preserve">  </w:t>
            </w:r>
            <w:r w:rsidRPr="009F3708">
              <w:rPr>
                <w:rFonts w:ascii="Arial" w:eastAsia="新細明體" w:hAnsi="Arial" w:cs="Arial"/>
                <w:color w:val="000000"/>
                <w:kern w:val="0"/>
                <w:sz w:val="16"/>
                <w:szCs w:val="16"/>
              </w:rPr>
              <w:t>週</w:t>
            </w:r>
          </w:p>
        </w:tc>
        <w:tc>
          <w:tcPr>
            <w:tcW w:w="8400" w:type="dxa"/>
            <w:tcBorders>
              <w:top w:val="nil"/>
              <w:left w:val="nil"/>
              <w:bottom w:val="single" w:sz="4" w:space="0" w:color="000000"/>
              <w:right w:val="single" w:sz="8" w:space="0" w:color="000000"/>
            </w:tcBorders>
            <w:shd w:val="clear" w:color="auto" w:fill="auto"/>
            <w:vAlign w:val="center"/>
            <w:hideMark/>
          </w:tcPr>
          <w:p w:rsidR="009F3708" w:rsidRPr="009F3708" w:rsidRDefault="009F3708" w:rsidP="009F3708">
            <w:pPr>
              <w:widowControl/>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4/30 </w:t>
            </w:r>
            <w:r w:rsidRPr="009F3708">
              <w:rPr>
                <w:rFonts w:ascii="Segoe UI Symbol" w:eastAsia="新細明體" w:hAnsi="Segoe UI Symbol" w:cs="Segoe UI Symbol"/>
                <w:color w:val="000000"/>
                <w:kern w:val="0"/>
                <w:sz w:val="16"/>
                <w:szCs w:val="16"/>
              </w:rPr>
              <w:t>★</w:t>
            </w:r>
            <w:r w:rsidRPr="009F3708">
              <w:rPr>
                <w:rFonts w:ascii="Arial" w:eastAsia="新細明體" w:hAnsi="Arial" w:cs="Arial"/>
                <w:color w:val="000000"/>
                <w:kern w:val="0"/>
                <w:sz w:val="16"/>
                <w:szCs w:val="16"/>
              </w:rPr>
              <w:t>金融科技發展及服務創新（金研院暫定）</w:t>
            </w:r>
          </w:p>
        </w:tc>
      </w:tr>
      <w:tr w:rsidR="009F3708" w:rsidRPr="009F3708" w:rsidTr="009F3708">
        <w:trPr>
          <w:trHeight w:val="33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F3708" w:rsidRPr="009F3708" w:rsidRDefault="009F3708" w:rsidP="009F3708">
            <w:pPr>
              <w:widowControl/>
              <w:jc w:val="center"/>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第</w:t>
            </w:r>
            <w:r w:rsidRPr="009F3708">
              <w:rPr>
                <w:rFonts w:ascii="Arial" w:eastAsia="新細明體" w:hAnsi="Arial" w:cs="Arial"/>
                <w:color w:val="000000"/>
                <w:kern w:val="0"/>
                <w:sz w:val="16"/>
                <w:szCs w:val="16"/>
              </w:rPr>
              <w:t xml:space="preserve">  </w:t>
            </w:r>
            <w:r w:rsidRPr="009F3708">
              <w:rPr>
                <w:rFonts w:ascii="Arial" w:eastAsia="新細明體" w:hAnsi="Arial" w:cs="Arial"/>
                <w:color w:val="000000"/>
                <w:kern w:val="0"/>
                <w:sz w:val="16"/>
                <w:szCs w:val="16"/>
              </w:rPr>
              <w:t>十</w:t>
            </w:r>
            <w:r w:rsidRPr="009F3708">
              <w:rPr>
                <w:rFonts w:ascii="Arial" w:eastAsia="新細明體" w:hAnsi="Arial" w:cs="Arial"/>
                <w:color w:val="000000"/>
                <w:kern w:val="0"/>
                <w:sz w:val="16"/>
                <w:szCs w:val="16"/>
              </w:rPr>
              <w:t xml:space="preserve">  </w:t>
            </w:r>
            <w:r w:rsidRPr="009F3708">
              <w:rPr>
                <w:rFonts w:ascii="Arial" w:eastAsia="新細明體" w:hAnsi="Arial" w:cs="Arial"/>
                <w:color w:val="000000"/>
                <w:kern w:val="0"/>
                <w:sz w:val="16"/>
                <w:szCs w:val="16"/>
              </w:rPr>
              <w:t>週</w:t>
            </w:r>
          </w:p>
        </w:tc>
        <w:tc>
          <w:tcPr>
            <w:tcW w:w="8400" w:type="dxa"/>
            <w:tcBorders>
              <w:top w:val="nil"/>
              <w:left w:val="nil"/>
              <w:bottom w:val="single" w:sz="4" w:space="0" w:color="000000"/>
              <w:right w:val="single" w:sz="8" w:space="0" w:color="000000"/>
            </w:tcBorders>
            <w:shd w:val="clear" w:color="auto" w:fill="auto"/>
            <w:vAlign w:val="center"/>
            <w:hideMark/>
          </w:tcPr>
          <w:p w:rsidR="009F3708" w:rsidRPr="009F3708" w:rsidRDefault="009F3708" w:rsidP="009F3708">
            <w:pPr>
              <w:widowControl/>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5/7 </w:t>
            </w:r>
            <w:r w:rsidRPr="009F3708">
              <w:rPr>
                <w:rFonts w:ascii="微軟正黑體" w:eastAsia="微軟正黑體" w:hAnsi="微軟正黑體" w:cs="微軟正黑體"/>
                <w:color w:val="000000"/>
                <w:kern w:val="0"/>
                <w:sz w:val="16"/>
                <w:szCs w:val="16"/>
              </w:rPr>
              <w:t>◎</w:t>
            </w:r>
            <w:r w:rsidRPr="009F3708">
              <w:rPr>
                <w:rFonts w:ascii="Arial" w:eastAsia="新細明體" w:hAnsi="Arial" w:cs="Arial"/>
                <w:color w:val="000000"/>
                <w:kern w:val="0"/>
                <w:sz w:val="16"/>
                <w:szCs w:val="16"/>
              </w:rPr>
              <w:t>數位經濟與數位貨幣市場發展概況</w:t>
            </w:r>
          </w:p>
        </w:tc>
      </w:tr>
      <w:tr w:rsidR="009F3708" w:rsidRPr="009F3708" w:rsidTr="009F3708">
        <w:trPr>
          <w:trHeight w:val="33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F3708" w:rsidRPr="009F3708" w:rsidRDefault="009F3708" w:rsidP="009F3708">
            <w:pPr>
              <w:widowControl/>
              <w:jc w:val="center"/>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第十一週</w:t>
            </w:r>
          </w:p>
        </w:tc>
        <w:tc>
          <w:tcPr>
            <w:tcW w:w="8400" w:type="dxa"/>
            <w:tcBorders>
              <w:top w:val="nil"/>
              <w:left w:val="nil"/>
              <w:bottom w:val="single" w:sz="4" w:space="0" w:color="000000"/>
              <w:right w:val="single" w:sz="8" w:space="0" w:color="000000"/>
            </w:tcBorders>
            <w:shd w:val="clear" w:color="auto" w:fill="auto"/>
            <w:vAlign w:val="center"/>
            <w:hideMark/>
          </w:tcPr>
          <w:p w:rsidR="009F3708" w:rsidRPr="009F3708" w:rsidRDefault="009F3708" w:rsidP="009F3708">
            <w:pPr>
              <w:widowControl/>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5/14 </w:t>
            </w:r>
            <w:r w:rsidRPr="009F3708">
              <w:rPr>
                <w:rFonts w:ascii="微軟正黑體" w:eastAsia="微軟正黑體" w:hAnsi="微軟正黑體" w:cs="微軟正黑體"/>
                <w:color w:val="000000"/>
                <w:kern w:val="0"/>
                <w:sz w:val="16"/>
                <w:szCs w:val="16"/>
              </w:rPr>
              <w:t>◎</w:t>
            </w:r>
            <w:r w:rsidRPr="009F3708">
              <w:rPr>
                <w:rFonts w:ascii="Arial" w:eastAsia="新細明體" w:hAnsi="Arial" w:cs="Arial"/>
                <w:color w:val="000000"/>
                <w:kern w:val="0"/>
                <w:sz w:val="16"/>
                <w:szCs w:val="16"/>
              </w:rPr>
              <w:t>ETF</w:t>
            </w:r>
            <w:r w:rsidRPr="009F3708">
              <w:rPr>
                <w:rFonts w:ascii="Arial" w:eastAsia="新細明體" w:hAnsi="Arial" w:cs="Arial"/>
                <w:color w:val="000000"/>
                <w:kern w:val="0"/>
                <w:sz w:val="16"/>
                <w:szCs w:val="16"/>
              </w:rPr>
              <w:t>產品發展趨勢與金融創新</w:t>
            </w:r>
          </w:p>
        </w:tc>
      </w:tr>
      <w:tr w:rsidR="009F3708" w:rsidRPr="009F3708" w:rsidTr="009F3708">
        <w:trPr>
          <w:trHeight w:val="33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F3708" w:rsidRPr="009F3708" w:rsidRDefault="009F3708" w:rsidP="009F3708">
            <w:pPr>
              <w:widowControl/>
              <w:jc w:val="center"/>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第十二週</w:t>
            </w:r>
          </w:p>
        </w:tc>
        <w:tc>
          <w:tcPr>
            <w:tcW w:w="8400" w:type="dxa"/>
            <w:tcBorders>
              <w:top w:val="nil"/>
              <w:left w:val="nil"/>
              <w:bottom w:val="single" w:sz="4" w:space="0" w:color="000000"/>
              <w:right w:val="single" w:sz="8" w:space="0" w:color="000000"/>
            </w:tcBorders>
            <w:shd w:val="clear" w:color="auto" w:fill="auto"/>
            <w:vAlign w:val="center"/>
            <w:hideMark/>
          </w:tcPr>
          <w:p w:rsidR="009F3708" w:rsidRPr="009F3708" w:rsidRDefault="009F3708" w:rsidP="009F3708">
            <w:pPr>
              <w:widowControl/>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5/21 </w:t>
            </w:r>
            <w:r w:rsidRPr="009F3708">
              <w:rPr>
                <w:rFonts w:ascii="Segoe UI Symbol" w:eastAsia="新細明體" w:hAnsi="Segoe UI Symbol" w:cs="Segoe UI Symbol"/>
                <w:color w:val="000000"/>
                <w:kern w:val="0"/>
                <w:sz w:val="16"/>
                <w:szCs w:val="16"/>
              </w:rPr>
              <w:t>★</w:t>
            </w:r>
            <w:r w:rsidRPr="009F3708">
              <w:rPr>
                <w:rFonts w:ascii="Arial" w:eastAsia="新細明體" w:hAnsi="Arial" w:cs="Arial"/>
                <w:color w:val="000000"/>
                <w:kern w:val="0"/>
                <w:sz w:val="16"/>
                <w:szCs w:val="16"/>
              </w:rPr>
              <w:t>專題演講：衍生性金融商品介紹（期會公會）</w:t>
            </w:r>
          </w:p>
        </w:tc>
      </w:tr>
      <w:tr w:rsidR="009F3708" w:rsidRPr="009F3708" w:rsidTr="009F3708">
        <w:trPr>
          <w:trHeight w:val="33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F3708" w:rsidRPr="009F3708" w:rsidRDefault="009F3708" w:rsidP="009F3708">
            <w:pPr>
              <w:widowControl/>
              <w:jc w:val="center"/>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第十三週</w:t>
            </w:r>
          </w:p>
        </w:tc>
        <w:tc>
          <w:tcPr>
            <w:tcW w:w="8400" w:type="dxa"/>
            <w:tcBorders>
              <w:top w:val="nil"/>
              <w:left w:val="nil"/>
              <w:bottom w:val="single" w:sz="4" w:space="0" w:color="000000"/>
              <w:right w:val="single" w:sz="8" w:space="0" w:color="000000"/>
            </w:tcBorders>
            <w:shd w:val="clear" w:color="auto" w:fill="auto"/>
            <w:vAlign w:val="center"/>
            <w:hideMark/>
          </w:tcPr>
          <w:p w:rsidR="009F3708" w:rsidRPr="009F3708" w:rsidRDefault="009F3708" w:rsidP="009F3708">
            <w:pPr>
              <w:widowControl/>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5/28 </w:t>
            </w:r>
            <w:r w:rsidRPr="009F3708">
              <w:rPr>
                <w:rFonts w:ascii="微軟正黑體" w:eastAsia="微軟正黑體" w:hAnsi="微軟正黑體" w:cs="微軟正黑體"/>
                <w:color w:val="000000"/>
                <w:kern w:val="0"/>
                <w:sz w:val="16"/>
                <w:szCs w:val="16"/>
              </w:rPr>
              <w:t>◎</w:t>
            </w:r>
            <w:r w:rsidRPr="009F3708">
              <w:rPr>
                <w:rFonts w:ascii="Arial" w:eastAsia="新細明體" w:hAnsi="Arial" w:cs="Arial"/>
                <w:color w:val="000000"/>
                <w:kern w:val="0"/>
                <w:sz w:val="16"/>
                <w:szCs w:val="16"/>
              </w:rPr>
              <w:t>衍生性金融商品與風險管理</w:t>
            </w:r>
          </w:p>
        </w:tc>
      </w:tr>
      <w:tr w:rsidR="009F3708" w:rsidRPr="009F3708" w:rsidTr="009F3708">
        <w:trPr>
          <w:trHeight w:val="33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F3708" w:rsidRPr="009F3708" w:rsidRDefault="009F3708" w:rsidP="009F3708">
            <w:pPr>
              <w:widowControl/>
              <w:jc w:val="center"/>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第十四週</w:t>
            </w:r>
          </w:p>
        </w:tc>
        <w:tc>
          <w:tcPr>
            <w:tcW w:w="8400" w:type="dxa"/>
            <w:tcBorders>
              <w:top w:val="nil"/>
              <w:left w:val="nil"/>
              <w:bottom w:val="single" w:sz="4" w:space="0" w:color="000000"/>
              <w:right w:val="single" w:sz="8" w:space="0" w:color="000000"/>
            </w:tcBorders>
            <w:shd w:val="clear" w:color="auto" w:fill="auto"/>
            <w:vAlign w:val="center"/>
            <w:hideMark/>
          </w:tcPr>
          <w:p w:rsidR="009F3708" w:rsidRPr="009F3708" w:rsidRDefault="009F3708" w:rsidP="009F3708">
            <w:pPr>
              <w:widowControl/>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6/4 </w:t>
            </w:r>
            <w:r w:rsidRPr="009F3708">
              <w:rPr>
                <w:rFonts w:ascii="微軟正黑體" w:eastAsia="微軟正黑體" w:hAnsi="微軟正黑體" w:cs="微軟正黑體"/>
                <w:color w:val="000000"/>
                <w:kern w:val="0"/>
                <w:sz w:val="16"/>
                <w:szCs w:val="16"/>
              </w:rPr>
              <w:t>◎</w:t>
            </w:r>
            <w:r w:rsidRPr="009F3708">
              <w:rPr>
                <w:rFonts w:ascii="Arial" w:eastAsia="新細明體" w:hAnsi="Arial" w:cs="Arial"/>
                <w:color w:val="000000"/>
                <w:kern w:val="0"/>
                <w:sz w:val="16"/>
                <w:szCs w:val="16"/>
              </w:rPr>
              <w:t>信用衍生性金融商品之創新與應用</w:t>
            </w:r>
          </w:p>
        </w:tc>
      </w:tr>
      <w:tr w:rsidR="009F3708" w:rsidRPr="009F3708" w:rsidTr="009F3708">
        <w:trPr>
          <w:trHeight w:val="33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F3708" w:rsidRPr="009F3708" w:rsidRDefault="009F3708" w:rsidP="009F3708">
            <w:pPr>
              <w:widowControl/>
              <w:jc w:val="center"/>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第十五週</w:t>
            </w:r>
          </w:p>
        </w:tc>
        <w:tc>
          <w:tcPr>
            <w:tcW w:w="8400" w:type="dxa"/>
            <w:tcBorders>
              <w:top w:val="nil"/>
              <w:left w:val="nil"/>
              <w:bottom w:val="single" w:sz="4" w:space="0" w:color="000000"/>
              <w:right w:val="single" w:sz="8" w:space="0" w:color="000000"/>
            </w:tcBorders>
            <w:shd w:val="clear" w:color="auto" w:fill="auto"/>
            <w:vAlign w:val="center"/>
            <w:hideMark/>
          </w:tcPr>
          <w:p w:rsidR="009F3708" w:rsidRPr="009F3708" w:rsidRDefault="009F3708" w:rsidP="009F3708">
            <w:pPr>
              <w:widowControl/>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6/11 </w:t>
            </w:r>
            <w:r w:rsidRPr="009F3708">
              <w:rPr>
                <w:rFonts w:ascii="微軟正黑體" w:eastAsia="微軟正黑體" w:hAnsi="微軟正黑體" w:cs="微軟正黑體"/>
                <w:color w:val="000000"/>
                <w:kern w:val="0"/>
                <w:sz w:val="16"/>
                <w:szCs w:val="16"/>
              </w:rPr>
              <w:t>◎</w:t>
            </w:r>
            <w:r w:rsidRPr="009F3708">
              <w:rPr>
                <w:rFonts w:ascii="Arial" w:eastAsia="新細明體" w:hAnsi="Arial" w:cs="Arial"/>
                <w:color w:val="000000"/>
                <w:kern w:val="0"/>
                <w:sz w:val="16"/>
                <w:szCs w:val="16"/>
              </w:rPr>
              <w:t>金融資產證券化</w:t>
            </w:r>
            <w:r w:rsidRPr="009F3708">
              <w:rPr>
                <w:rFonts w:ascii="Arial" w:eastAsia="新細明體" w:hAnsi="Arial" w:cs="Arial"/>
                <w:color w:val="000000"/>
                <w:kern w:val="0"/>
                <w:sz w:val="16"/>
                <w:szCs w:val="16"/>
              </w:rPr>
              <w:t>—</w:t>
            </w:r>
            <w:r w:rsidRPr="009F3708">
              <w:rPr>
                <w:rFonts w:ascii="Arial" w:eastAsia="新細明體" w:hAnsi="Arial" w:cs="Arial"/>
                <w:color w:val="000000"/>
                <w:kern w:val="0"/>
                <w:sz w:val="16"/>
                <w:szCs w:val="16"/>
              </w:rPr>
              <w:t>流動性創造與風險</w:t>
            </w:r>
          </w:p>
        </w:tc>
      </w:tr>
      <w:tr w:rsidR="009F3708" w:rsidRPr="009F3708" w:rsidTr="009F3708">
        <w:trPr>
          <w:trHeight w:val="33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F3708" w:rsidRPr="009F3708" w:rsidRDefault="009F3708" w:rsidP="009F3708">
            <w:pPr>
              <w:widowControl/>
              <w:jc w:val="center"/>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第十六週</w:t>
            </w:r>
          </w:p>
        </w:tc>
        <w:tc>
          <w:tcPr>
            <w:tcW w:w="8400" w:type="dxa"/>
            <w:tcBorders>
              <w:top w:val="nil"/>
              <w:left w:val="nil"/>
              <w:bottom w:val="single" w:sz="4" w:space="0" w:color="000000"/>
              <w:right w:val="single" w:sz="8" w:space="0" w:color="000000"/>
            </w:tcBorders>
            <w:shd w:val="clear" w:color="auto" w:fill="auto"/>
            <w:vAlign w:val="center"/>
            <w:hideMark/>
          </w:tcPr>
          <w:p w:rsidR="009F3708" w:rsidRPr="009F3708" w:rsidRDefault="009F3708" w:rsidP="009F3708">
            <w:pPr>
              <w:widowControl/>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6/18 </w:t>
            </w:r>
            <w:r w:rsidRPr="009F3708">
              <w:rPr>
                <w:rFonts w:ascii="Arial" w:eastAsia="新細明體" w:hAnsi="Arial" w:cs="Arial"/>
                <w:color w:val="000000"/>
                <w:kern w:val="0"/>
                <w:sz w:val="16"/>
                <w:szCs w:val="16"/>
              </w:rPr>
              <w:t>金融機構巴賽爾協定最新發展</w:t>
            </w:r>
          </w:p>
        </w:tc>
      </w:tr>
      <w:tr w:rsidR="009F3708" w:rsidRPr="009F3708" w:rsidTr="009F3708">
        <w:trPr>
          <w:trHeight w:val="33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F3708" w:rsidRPr="009F3708" w:rsidRDefault="009F3708" w:rsidP="009F3708">
            <w:pPr>
              <w:widowControl/>
              <w:jc w:val="center"/>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第十七週</w:t>
            </w:r>
          </w:p>
        </w:tc>
        <w:tc>
          <w:tcPr>
            <w:tcW w:w="8400" w:type="dxa"/>
            <w:tcBorders>
              <w:top w:val="nil"/>
              <w:left w:val="nil"/>
              <w:bottom w:val="single" w:sz="4" w:space="0" w:color="000000"/>
              <w:right w:val="single" w:sz="8" w:space="0" w:color="000000"/>
            </w:tcBorders>
            <w:shd w:val="clear" w:color="auto" w:fill="auto"/>
            <w:vAlign w:val="center"/>
            <w:hideMark/>
          </w:tcPr>
          <w:p w:rsidR="009F3708" w:rsidRPr="009F3708" w:rsidRDefault="009F3708" w:rsidP="009F3708">
            <w:pPr>
              <w:widowControl/>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6/25 </w:t>
            </w:r>
            <w:r w:rsidRPr="009F3708">
              <w:rPr>
                <w:rFonts w:ascii="Arial" w:eastAsia="新細明體" w:hAnsi="Arial" w:cs="Arial"/>
                <w:color w:val="000000"/>
                <w:kern w:val="0"/>
                <w:sz w:val="16"/>
                <w:szCs w:val="16"/>
              </w:rPr>
              <w:t>期末報告</w:t>
            </w:r>
          </w:p>
        </w:tc>
      </w:tr>
      <w:tr w:rsidR="009F3708" w:rsidRPr="009F3708" w:rsidTr="009F3708">
        <w:trPr>
          <w:trHeight w:val="330"/>
        </w:trPr>
        <w:tc>
          <w:tcPr>
            <w:tcW w:w="1080" w:type="dxa"/>
            <w:tcBorders>
              <w:top w:val="nil"/>
              <w:left w:val="single" w:sz="8" w:space="0" w:color="000000"/>
              <w:bottom w:val="single" w:sz="4" w:space="0" w:color="000000"/>
              <w:right w:val="single" w:sz="4" w:space="0" w:color="000000"/>
            </w:tcBorders>
            <w:shd w:val="clear" w:color="auto" w:fill="auto"/>
            <w:vAlign w:val="center"/>
            <w:hideMark/>
          </w:tcPr>
          <w:p w:rsidR="009F3708" w:rsidRPr="009F3708" w:rsidRDefault="009F3708" w:rsidP="009F3708">
            <w:pPr>
              <w:widowControl/>
              <w:jc w:val="center"/>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第十八週</w:t>
            </w:r>
          </w:p>
        </w:tc>
        <w:tc>
          <w:tcPr>
            <w:tcW w:w="8400" w:type="dxa"/>
            <w:tcBorders>
              <w:top w:val="nil"/>
              <w:left w:val="nil"/>
              <w:bottom w:val="single" w:sz="4" w:space="0" w:color="000000"/>
              <w:right w:val="single" w:sz="8" w:space="0" w:color="000000"/>
            </w:tcBorders>
            <w:shd w:val="clear" w:color="auto" w:fill="auto"/>
            <w:vAlign w:val="center"/>
            <w:hideMark/>
          </w:tcPr>
          <w:p w:rsidR="009F3708" w:rsidRPr="009F3708" w:rsidRDefault="009F3708" w:rsidP="009F3708">
            <w:pPr>
              <w:widowControl/>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7/2 </w:t>
            </w:r>
            <w:r w:rsidRPr="009F3708">
              <w:rPr>
                <w:rFonts w:ascii="Arial" w:eastAsia="新細明體" w:hAnsi="Arial" w:cs="Arial"/>
                <w:color w:val="000000"/>
                <w:kern w:val="0"/>
                <w:sz w:val="16"/>
                <w:szCs w:val="16"/>
              </w:rPr>
              <w:t>期末報告</w:t>
            </w:r>
          </w:p>
        </w:tc>
      </w:tr>
      <w:tr w:rsidR="009F3708" w:rsidRPr="009F3708" w:rsidTr="009F3708">
        <w:trPr>
          <w:trHeight w:val="330"/>
        </w:trPr>
        <w:tc>
          <w:tcPr>
            <w:tcW w:w="1080" w:type="dxa"/>
            <w:vMerge w:val="restart"/>
            <w:tcBorders>
              <w:top w:val="nil"/>
              <w:left w:val="single" w:sz="8" w:space="0" w:color="000000"/>
              <w:bottom w:val="single" w:sz="8" w:space="0" w:color="000000"/>
              <w:right w:val="single" w:sz="4" w:space="0" w:color="000000"/>
            </w:tcBorders>
            <w:shd w:val="clear" w:color="auto" w:fill="auto"/>
            <w:vAlign w:val="center"/>
            <w:hideMark/>
          </w:tcPr>
          <w:p w:rsidR="009F3708" w:rsidRPr="009F3708" w:rsidRDefault="009F3708" w:rsidP="009F3708">
            <w:pPr>
              <w:widowControl/>
              <w:jc w:val="center"/>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成績評量</w:t>
            </w:r>
          </w:p>
        </w:tc>
        <w:tc>
          <w:tcPr>
            <w:tcW w:w="8400" w:type="dxa"/>
            <w:tcBorders>
              <w:top w:val="nil"/>
              <w:left w:val="nil"/>
              <w:bottom w:val="nil"/>
              <w:right w:val="single" w:sz="8" w:space="0" w:color="000000"/>
            </w:tcBorders>
            <w:shd w:val="clear" w:color="auto" w:fill="auto"/>
            <w:vAlign w:val="center"/>
            <w:hideMark/>
          </w:tcPr>
          <w:p w:rsidR="009F3708" w:rsidRPr="009F3708" w:rsidRDefault="009F3708" w:rsidP="009F3708">
            <w:pPr>
              <w:widowControl/>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期中考</w:t>
            </w:r>
            <w:r w:rsidRPr="009F3708">
              <w:rPr>
                <w:rFonts w:ascii="Arial" w:eastAsia="新細明體" w:hAnsi="Arial" w:cs="Arial"/>
                <w:color w:val="000000"/>
                <w:kern w:val="0"/>
                <w:sz w:val="16"/>
                <w:szCs w:val="16"/>
              </w:rPr>
              <w:t>30%, </w:t>
            </w:r>
            <w:r w:rsidRPr="009F3708">
              <w:rPr>
                <w:rFonts w:ascii="Arial" w:eastAsia="新細明體" w:hAnsi="Arial" w:cs="Arial"/>
                <w:color w:val="000000"/>
                <w:kern w:val="0"/>
                <w:sz w:val="16"/>
                <w:szCs w:val="16"/>
              </w:rPr>
              <w:t>期末報告</w:t>
            </w:r>
            <w:r w:rsidRPr="009F3708">
              <w:rPr>
                <w:rFonts w:ascii="Arial" w:eastAsia="新細明體" w:hAnsi="Arial" w:cs="Arial"/>
                <w:color w:val="000000"/>
                <w:kern w:val="0"/>
                <w:sz w:val="16"/>
                <w:szCs w:val="16"/>
              </w:rPr>
              <w:t>30%, </w:t>
            </w:r>
            <w:r w:rsidRPr="009F3708">
              <w:rPr>
                <w:rFonts w:ascii="Arial" w:eastAsia="新細明體" w:hAnsi="Arial" w:cs="Arial"/>
                <w:color w:val="000000"/>
                <w:kern w:val="0"/>
                <w:sz w:val="16"/>
                <w:szCs w:val="16"/>
              </w:rPr>
              <w:t>平時</w:t>
            </w:r>
            <w:r w:rsidRPr="009F3708">
              <w:rPr>
                <w:rFonts w:ascii="Arial" w:eastAsia="新細明體" w:hAnsi="Arial" w:cs="Arial"/>
                <w:color w:val="000000"/>
                <w:kern w:val="0"/>
                <w:sz w:val="16"/>
                <w:szCs w:val="16"/>
              </w:rPr>
              <w:t>(</w:t>
            </w:r>
            <w:r w:rsidRPr="009F3708">
              <w:rPr>
                <w:rFonts w:ascii="Arial" w:eastAsia="新細明體" w:hAnsi="Arial" w:cs="Arial"/>
                <w:color w:val="000000"/>
                <w:kern w:val="0"/>
                <w:sz w:val="16"/>
                <w:szCs w:val="16"/>
              </w:rPr>
              <w:t>含出席</w:t>
            </w:r>
            <w:r w:rsidRPr="009F3708">
              <w:rPr>
                <w:rFonts w:ascii="Arial" w:eastAsia="新細明體" w:hAnsi="Arial" w:cs="Arial"/>
                <w:color w:val="000000"/>
                <w:kern w:val="0"/>
                <w:sz w:val="16"/>
                <w:szCs w:val="16"/>
              </w:rPr>
              <w:t>,</w:t>
            </w:r>
            <w:r w:rsidRPr="009F3708">
              <w:rPr>
                <w:rFonts w:ascii="Arial" w:eastAsia="新細明體" w:hAnsi="Arial" w:cs="Arial"/>
                <w:color w:val="000000"/>
                <w:kern w:val="0"/>
                <w:sz w:val="16"/>
                <w:szCs w:val="16"/>
              </w:rPr>
              <w:t>作業實作</w:t>
            </w:r>
            <w:r w:rsidRPr="009F3708">
              <w:rPr>
                <w:rFonts w:ascii="Arial" w:eastAsia="新細明體" w:hAnsi="Arial" w:cs="Arial"/>
                <w:color w:val="000000"/>
                <w:kern w:val="0"/>
                <w:sz w:val="16"/>
                <w:szCs w:val="16"/>
              </w:rPr>
              <w:t>,</w:t>
            </w:r>
            <w:r w:rsidRPr="009F3708">
              <w:rPr>
                <w:rFonts w:ascii="Arial" w:eastAsia="新細明體" w:hAnsi="Arial" w:cs="Arial"/>
                <w:color w:val="000000"/>
                <w:kern w:val="0"/>
                <w:sz w:val="16"/>
                <w:szCs w:val="16"/>
              </w:rPr>
              <w:t>小考</w:t>
            </w:r>
            <w:r w:rsidRPr="009F3708">
              <w:rPr>
                <w:rFonts w:ascii="Arial" w:eastAsia="新細明體" w:hAnsi="Arial" w:cs="Arial"/>
                <w:color w:val="000000"/>
                <w:kern w:val="0"/>
                <w:sz w:val="16"/>
                <w:szCs w:val="16"/>
              </w:rPr>
              <w:t>, </w:t>
            </w:r>
            <w:r w:rsidRPr="009F3708">
              <w:rPr>
                <w:rFonts w:ascii="Arial" w:eastAsia="新細明體" w:hAnsi="Arial" w:cs="Arial"/>
                <w:color w:val="000000"/>
                <w:kern w:val="0"/>
                <w:sz w:val="16"/>
                <w:szCs w:val="16"/>
              </w:rPr>
              <w:t>心得</w:t>
            </w:r>
            <w:r w:rsidRPr="009F3708">
              <w:rPr>
                <w:rFonts w:ascii="Arial" w:eastAsia="新細明體" w:hAnsi="Arial" w:cs="Arial"/>
                <w:color w:val="000000"/>
                <w:kern w:val="0"/>
                <w:sz w:val="16"/>
                <w:szCs w:val="16"/>
              </w:rPr>
              <w:t>)40%</w:t>
            </w:r>
          </w:p>
        </w:tc>
      </w:tr>
      <w:tr w:rsidR="009F3708" w:rsidRPr="009F3708" w:rsidTr="009F3708">
        <w:trPr>
          <w:trHeight w:val="330"/>
        </w:trPr>
        <w:tc>
          <w:tcPr>
            <w:tcW w:w="1080" w:type="dxa"/>
            <w:vMerge/>
            <w:tcBorders>
              <w:top w:val="nil"/>
              <w:left w:val="single" w:sz="8" w:space="0" w:color="000000"/>
              <w:bottom w:val="single" w:sz="8" w:space="0" w:color="000000"/>
              <w:right w:val="single" w:sz="4" w:space="0" w:color="000000"/>
            </w:tcBorders>
            <w:vAlign w:val="center"/>
            <w:hideMark/>
          </w:tcPr>
          <w:p w:rsidR="009F3708" w:rsidRPr="009F3708" w:rsidRDefault="009F3708" w:rsidP="009F3708">
            <w:pPr>
              <w:widowControl/>
              <w:rPr>
                <w:rFonts w:ascii="Arial" w:eastAsia="新細明體" w:hAnsi="Arial" w:cs="Arial"/>
                <w:color w:val="000000"/>
                <w:kern w:val="0"/>
                <w:sz w:val="16"/>
                <w:szCs w:val="16"/>
              </w:rPr>
            </w:pPr>
          </w:p>
        </w:tc>
        <w:tc>
          <w:tcPr>
            <w:tcW w:w="8400" w:type="dxa"/>
            <w:tcBorders>
              <w:top w:val="nil"/>
              <w:left w:val="nil"/>
              <w:bottom w:val="nil"/>
              <w:right w:val="single" w:sz="8" w:space="0" w:color="000000"/>
            </w:tcBorders>
            <w:shd w:val="clear" w:color="auto" w:fill="auto"/>
            <w:vAlign w:val="center"/>
            <w:hideMark/>
          </w:tcPr>
          <w:p w:rsidR="009F3708" w:rsidRPr="009F3708" w:rsidRDefault="009F3708" w:rsidP="009F3708">
            <w:pPr>
              <w:widowControl/>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加分項</w:t>
            </w:r>
            <w:r w:rsidRPr="009F3708">
              <w:rPr>
                <w:rFonts w:ascii="Arial" w:eastAsia="新細明體" w:hAnsi="Arial" w:cs="Arial"/>
                <w:color w:val="000000"/>
                <w:kern w:val="0"/>
                <w:sz w:val="16"/>
                <w:szCs w:val="16"/>
              </w:rPr>
              <w:t>: 1.</w:t>
            </w:r>
            <w:r w:rsidRPr="009F3708">
              <w:rPr>
                <w:rFonts w:ascii="Arial" w:eastAsia="新細明體" w:hAnsi="Arial" w:cs="Arial"/>
                <w:color w:val="000000"/>
                <w:kern w:val="0"/>
                <w:sz w:val="16"/>
                <w:szCs w:val="16"/>
              </w:rPr>
              <w:t>競賽得名者</w:t>
            </w:r>
            <w:r w:rsidRPr="009F3708">
              <w:rPr>
                <w:rFonts w:ascii="Arial" w:eastAsia="新細明體" w:hAnsi="Arial" w:cs="Arial"/>
                <w:color w:val="000000"/>
                <w:kern w:val="0"/>
                <w:sz w:val="16"/>
                <w:szCs w:val="16"/>
              </w:rPr>
              <w:t>. 2.</w:t>
            </w:r>
            <w:r w:rsidRPr="009F3708">
              <w:rPr>
                <w:rFonts w:ascii="Arial" w:eastAsia="新細明體" w:hAnsi="Arial" w:cs="Arial"/>
                <w:color w:val="000000"/>
                <w:kern w:val="0"/>
                <w:sz w:val="16"/>
                <w:szCs w:val="16"/>
              </w:rPr>
              <w:t>取得金融證照</w:t>
            </w:r>
            <w:r w:rsidRPr="009F3708">
              <w:rPr>
                <w:rFonts w:ascii="Arial" w:eastAsia="新細明體" w:hAnsi="Arial" w:cs="Arial"/>
                <w:color w:val="000000"/>
                <w:kern w:val="0"/>
                <w:sz w:val="16"/>
                <w:szCs w:val="16"/>
              </w:rPr>
              <w:t>. 3. </w:t>
            </w:r>
            <w:r w:rsidRPr="009F3708">
              <w:rPr>
                <w:rFonts w:ascii="Arial" w:eastAsia="新細明體" w:hAnsi="Arial" w:cs="Arial"/>
                <w:color w:val="000000"/>
                <w:kern w:val="0"/>
                <w:sz w:val="16"/>
                <w:szCs w:val="16"/>
              </w:rPr>
              <w:t>其它經核可項目</w:t>
            </w:r>
          </w:p>
        </w:tc>
      </w:tr>
      <w:tr w:rsidR="009F3708" w:rsidRPr="009F3708" w:rsidTr="009F3708">
        <w:trPr>
          <w:trHeight w:val="345"/>
        </w:trPr>
        <w:tc>
          <w:tcPr>
            <w:tcW w:w="1080" w:type="dxa"/>
            <w:vMerge/>
            <w:tcBorders>
              <w:top w:val="nil"/>
              <w:left w:val="single" w:sz="8" w:space="0" w:color="000000"/>
              <w:bottom w:val="single" w:sz="8" w:space="0" w:color="000000"/>
              <w:right w:val="single" w:sz="4" w:space="0" w:color="000000"/>
            </w:tcBorders>
            <w:vAlign w:val="center"/>
            <w:hideMark/>
          </w:tcPr>
          <w:p w:rsidR="009F3708" w:rsidRPr="009F3708" w:rsidRDefault="009F3708" w:rsidP="009F3708">
            <w:pPr>
              <w:widowControl/>
              <w:rPr>
                <w:rFonts w:ascii="Arial" w:eastAsia="新細明體" w:hAnsi="Arial" w:cs="Arial"/>
                <w:color w:val="000000"/>
                <w:kern w:val="0"/>
                <w:sz w:val="16"/>
                <w:szCs w:val="16"/>
              </w:rPr>
            </w:pPr>
          </w:p>
        </w:tc>
        <w:tc>
          <w:tcPr>
            <w:tcW w:w="8400" w:type="dxa"/>
            <w:tcBorders>
              <w:top w:val="nil"/>
              <w:left w:val="nil"/>
              <w:bottom w:val="single" w:sz="8" w:space="0" w:color="000000"/>
              <w:right w:val="single" w:sz="8" w:space="0" w:color="000000"/>
            </w:tcBorders>
            <w:shd w:val="clear" w:color="auto" w:fill="auto"/>
            <w:vAlign w:val="center"/>
            <w:hideMark/>
          </w:tcPr>
          <w:p w:rsidR="009F3708" w:rsidRPr="009F3708" w:rsidRDefault="009F3708" w:rsidP="009F3708">
            <w:pPr>
              <w:widowControl/>
              <w:rPr>
                <w:rFonts w:ascii="Arial" w:eastAsia="新細明體" w:hAnsi="Arial" w:cs="Arial"/>
                <w:color w:val="000000"/>
                <w:kern w:val="0"/>
                <w:sz w:val="16"/>
                <w:szCs w:val="16"/>
              </w:rPr>
            </w:pPr>
            <w:r w:rsidRPr="009F3708">
              <w:rPr>
                <w:rFonts w:ascii="Arial" w:eastAsia="新細明體" w:hAnsi="Arial" w:cs="Arial"/>
                <w:color w:val="000000"/>
                <w:kern w:val="0"/>
                <w:sz w:val="16"/>
                <w:szCs w:val="16"/>
              </w:rPr>
              <w:t>*</w:t>
            </w:r>
            <w:r w:rsidRPr="009F3708">
              <w:rPr>
                <w:rFonts w:ascii="Arial" w:eastAsia="新細明體" w:hAnsi="Arial" w:cs="Arial"/>
                <w:color w:val="000000"/>
                <w:kern w:val="0"/>
                <w:sz w:val="16"/>
                <w:szCs w:val="16"/>
              </w:rPr>
              <w:t>本授課教師保留視學生學習情況來調整成績的權利</w:t>
            </w:r>
          </w:p>
        </w:tc>
      </w:tr>
    </w:tbl>
    <w:p w:rsidR="009F3708" w:rsidRDefault="00E80D8E" w:rsidP="009F3708">
      <w:pPr>
        <w:autoSpaceDE w:val="0"/>
        <w:autoSpaceDN w:val="0"/>
        <w:adjustRightInd w:val="0"/>
        <w:spacing w:after="70"/>
        <w:jc w:val="right"/>
        <w:rPr>
          <w:rFonts w:ascii="標楷體" w:eastAsia="標楷體" w:hAnsi="標楷體" w:cs="標楷體"/>
          <w:color w:val="000000"/>
          <w:kern w:val="0"/>
          <w:sz w:val="28"/>
          <w:szCs w:val="28"/>
        </w:rPr>
      </w:pPr>
      <w:hyperlink w:anchor="附件1" w:history="1">
        <w:r w:rsidR="009F3708" w:rsidRPr="009F3708">
          <w:rPr>
            <w:rStyle w:val="a9"/>
            <w:rFonts w:ascii="標楷體" w:eastAsia="標楷體" w:hAnsi="標楷體" w:cs="標楷體" w:hint="eastAsia"/>
            <w:kern w:val="0"/>
            <w:sz w:val="28"/>
            <w:szCs w:val="28"/>
          </w:rPr>
          <w:t>返回</w:t>
        </w:r>
      </w:hyperlink>
    </w:p>
    <w:p w:rsidR="009F3708" w:rsidRDefault="009F3708">
      <w:pPr>
        <w:widowControl/>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br w:type="page"/>
      </w:r>
    </w:p>
    <w:p w:rsidR="009F3708" w:rsidRDefault="008C3383" w:rsidP="008C3383">
      <w:pPr>
        <w:pStyle w:val="a8"/>
        <w:widowControl/>
        <w:numPr>
          <w:ilvl w:val="0"/>
          <w:numId w:val="6"/>
        </w:numPr>
        <w:ind w:leftChars="0"/>
        <w:rPr>
          <w:rFonts w:ascii="標楷體" w:eastAsia="標楷體" w:hAnsi="標楷體" w:cs="標楷體"/>
          <w:color w:val="000000"/>
          <w:kern w:val="0"/>
          <w:sz w:val="28"/>
          <w:szCs w:val="28"/>
        </w:rPr>
      </w:pPr>
      <w:bookmarkStart w:id="4" w:name="洗錢防制規範"/>
      <w:r w:rsidRPr="008C3383">
        <w:rPr>
          <w:rFonts w:ascii="標楷體" w:eastAsia="標楷體" w:hAnsi="標楷體" w:cs="標楷體" w:hint="eastAsia"/>
          <w:color w:val="000000"/>
          <w:kern w:val="0"/>
          <w:sz w:val="28"/>
          <w:szCs w:val="28"/>
        </w:rPr>
        <w:lastRenderedPageBreak/>
        <w:t>洗錢防制規範</w:t>
      </w:r>
    </w:p>
    <w:tbl>
      <w:tblPr>
        <w:tblW w:w="9040" w:type="dxa"/>
        <w:tblCellMar>
          <w:left w:w="28" w:type="dxa"/>
          <w:right w:w="28" w:type="dxa"/>
        </w:tblCellMar>
        <w:tblLook w:val="04A0" w:firstRow="1" w:lastRow="0" w:firstColumn="1" w:lastColumn="0" w:noHBand="0" w:noVBand="1"/>
      </w:tblPr>
      <w:tblGrid>
        <w:gridCol w:w="416"/>
        <w:gridCol w:w="425"/>
        <w:gridCol w:w="8199"/>
      </w:tblGrid>
      <w:tr w:rsidR="008C3383" w:rsidRPr="008C3383" w:rsidTr="008C3383">
        <w:trPr>
          <w:trHeight w:val="330"/>
        </w:trPr>
        <w:tc>
          <w:tcPr>
            <w:tcW w:w="416" w:type="dxa"/>
            <w:tcBorders>
              <w:top w:val="single" w:sz="8" w:space="0" w:color="000000"/>
              <w:left w:val="single" w:sz="8" w:space="0" w:color="000000"/>
              <w:bottom w:val="single" w:sz="4" w:space="0" w:color="000000"/>
              <w:right w:val="single" w:sz="4" w:space="0" w:color="000000"/>
            </w:tcBorders>
            <w:shd w:val="clear" w:color="auto" w:fill="auto"/>
            <w:vAlign w:val="center"/>
            <w:hideMark/>
          </w:tcPr>
          <w:bookmarkEnd w:id="4"/>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項目</w:t>
            </w:r>
          </w:p>
        </w:tc>
        <w:tc>
          <w:tcPr>
            <w:tcW w:w="8624" w:type="dxa"/>
            <w:gridSpan w:val="2"/>
            <w:tcBorders>
              <w:top w:val="single" w:sz="8" w:space="0" w:color="000000"/>
              <w:left w:val="nil"/>
              <w:bottom w:val="single" w:sz="4" w:space="0" w:color="000000"/>
              <w:right w:val="single" w:sz="8"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內容</w:t>
            </w:r>
          </w:p>
        </w:tc>
      </w:tr>
      <w:tr w:rsidR="008C3383" w:rsidRPr="008C3383" w:rsidTr="008C3383">
        <w:trPr>
          <w:trHeight w:val="330"/>
        </w:trPr>
        <w:tc>
          <w:tcPr>
            <w:tcW w:w="841" w:type="dxa"/>
            <w:gridSpan w:val="2"/>
            <w:tcBorders>
              <w:top w:val="single" w:sz="8" w:space="0" w:color="000000"/>
              <w:left w:val="single" w:sz="8" w:space="0" w:color="000000"/>
              <w:bottom w:val="single" w:sz="4" w:space="0" w:color="000000"/>
              <w:right w:val="single" w:sz="4" w:space="0" w:color="000000"/>
            </w:tcBorders>
            <w:shd w:val="clear" w:color="auto" w:fill="auto"/>
            <w:vAlign w:val="center"/>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教學目標</w:t>
            </w:r>
          </w:p>
        </w:tc>
        <w:tc>
          <w:tcPr>
            <w:tcW w:w="8199" w:type="dxa"/>
            <w:tcBorders>
              <w:top w:val="single" w:sz="8" w:space="0" w:color="000000"/>
              <w:left w:val="nil"/>
              <w:bottom w:val="single" w:sz="4" w:space="0" w:color="000000"/>
              <w:right w:val="single" w:sz="8" w:space="0" w:color="000000"/>
            </w:tcBorders>
            <w:shd w:val="clear" w:color="auto" w:fill="auto"/>
            <w:vAlign w:val="center"/>
          </w:tcPr>
          <w:p w:rsidR="008C3383" w:rsidRDefault="008C3383" w:rsidP="008C3383">
            <w:pPr>
              <w:widowControl/>
              <w:ind w:firstLineChars="200" w:firstLine="320"/>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我國自</w:t>
            </w:r>
            <w:r w:rsidRPr="008C3383">
              <w:rPr>
                <w:rFonts w:ascii="Arial" w:eastAsia="新細明體" w:hAnsi="Arial" w:cs="Arial"/>
                <w:color w:val="000000"/>
                <w:kern w:val="0"/>
                <w:sz w:val="16"/>
                <w:szCs w:val="16"/>
              </w:rPr>
              <w:t>2018</w:t>
            </w:r>
            <w:r w:rsidRPr="008C3383">
              <w:rPr>
                <w:rFonts w:ascii="Arial" w:eastAsia="新細明體" w:hAnsi="Arial" w:cs="Arial"/>
                <w:color w:val="000000"/>
                <w:kern w:val="0"/>
                <w:sz w:val="16"/>
                <w:szCs w:val="16"/>
              </w:rPr>
              <w:t>年接受亞太洗錢防制組織</w:t>
            </w:r>
            <w:r w:rsidRPr="008C3383">
              <w:rPr>
                <w:rFonts w:ascii="Arial" w:eastAsia="新細明體" w:hAnsi="Arial" w:cs="Arial"/>
                <w:color w:val="000000"/>
                <w:kern w:val="0"/>
                <w:sz w:val="16"/>
                <w:szCs w:val="16"/>
              </w:rPr>
              <w:t>(APG)</w:t>
            </w:r>
            <w:r w:rsidRPr="008C3383">
              <w:rPr>
                <w:rFonts w:ascii="Arial" w:eastAsia="新細明體" w:hAnsi="Arial" w:cs="Arial"/>
                <w:color w:val="000000"/>
                <w:kern w:val="0"/>
                <w:sz w:val="16"/>
                <w:szCs w:val="16"/>
              </w:rPr>
              <w:t>之評鑑後，主管機關對於法遵與防制洗錢等金融業監管益趨嚴謹，各銀行機構因應此發展趨勢對於防制洗錢與打擊資恐等相關專業人員之需求近年急遽增加。</w:t>
            </w:r>
          </w:p>
          <w:p w:rsidR="008C3383" w:rsidRPr="008C3383" w:rsidRDefault="008C3383" w:rsidP="008C3383">
            <w:pPr>
              <w:widowControl/>
              <w:ind w:firstLineChars="200" w:firstLine="320"/>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本課程旨在透過與第一商業銀行之合作，藉由金融界實務專家的經驗，培育本系</w:t>
            </w:r>
            <w:r w:rsidRPr="008C3383">
              <w:rPr>
                <w:rFonts w:ascii="Arial" w:eastAsia="新細明體" w:hAnsi="Arial" w:cs="Arial"/>
                <w:color w:val="000000"/>
                <w:kern w:val="0"/>
                <w:sz w:val="16"/>
                <w:szCs w:val="16"/>
              </w:rPr>
              <w:t>(</w:t>
            </w:r>
            <w:r w:rsidRPr="008C3383">
              <w:rPr>
                <w:rFonts w:ascii="Arial" w:eastAsia="新細明體" w:hAnsi="Arial" w:cs="Arial"/>
                <w:color w:val="000000"/>
                <w:kern w:val="0"/>
                <w:sz w:val="16"/>
                <w:szCs w:val="16"/>
              </w:rPr>
              <w:t>校</w:t>
            </w:r>
            <w:r w:rsidRPr="008C3383">
              <w:rPr>
                <w:rFonts w:ascii="Arial" w:eastAsia="新細明體" w:hAnsi="Arial" w:cs="Arial"/>
                <w:color w:val="000000"/>
                <w:kern w:val="0"/>
                <w:sz w:val="16"/>
                <w:szCs w:val="16"/>
              </w:rPr>
              <w:t>)</w:t>
            </w:r>
            <w:r w:rsidRPr="008C3383">
              <w:rPr>
                <w:rFonts w:ascii="Arial" w:eastAsia="新細明體" w:hAnsi="Arial" w:cs="Arial"/>
                <w:color w:val="000000"/>
                <w:kern w:val="0"/>
                <w:sz w:val="16"/>
                <w:szCs w:val="16"/>
              </w:rPr>
              <w:t>防制洗錢及打擊資恐作業之相關人才，以期因應與更為完備我國金融業對於防制洗錢相關專業人力之需求，並增加本系</w:t>
            </w:r>
            <w:r w:rsidRPr="008C3383">
              <w:rPr>
                <w:rFonts w:ascii="Arial" w:eastAsia="新細明體" w:hAnsi="Arial" w:cs="Arial"/>
                <w:color w:val="000000"/>
                <w:kern w:val="0"/>
                <w:sz w:val="16"/>
                <w:szCs w:val="16"/>
              </w:rPr>
              <w:t>(</w:t>
            </w:r>
            <w:r w:rsidRPr="008C3383">
              <w:rPr>
                <w:rFonts w:ascii="Arial" w:eastAsia="新細明體" w:hAnsi="Arial" w:cs="Arial"/>
                <w:color w:val="000000"/>
                <w:kern w:val="0"/>
                <w:sz w:val="16"/>
                <w:szCs w:val="16"/>
              </w:rPr>
              <w:t>校</w:t>
            </w:r>
            <w:r w:rsidRPr="008C3383">
              <w:rPr>
                <w:rFonts w:ascii="Arial" w:eastAsia="新細明體" w:hAnsi="Arial" w:cs="Arial"/>
                <w:color w:val="000000"/>
                <w:kern w:val="0"/>
                <w:sz w:val="16"/>
                <w:szCs w:val="16"/>
              </w:rPr>
              <w:t>)</w:t>
            </w:r>
            <w:r w:rsidRPr="008C3383">
              <w:rPr>
                <w:rFonts w:ascii="Arial" w:eastAsia="新細明體" w:hAnsi="Arial" w:cs="Arial"/>
                <w:color w:val="000000"/>
                <w:kern w:val="0"/>
                <w:sz w:val="16"/>
                <w:szCs w:val="16"/>
              </w:rPr>
              <w:t>有志從事銀行業學生之就業競爭力。</w:t>
            </w:r>
          </w:p>
        </w:tc>
      </w:tr>
      <w:tr w:rsidR="008C3383" w:rsidRPr="008C3383" w:rsidTr="008C3383">
        <w:trPr>
          <w:trHeight w:val="983"/>
        </w:trPr>
        <w:tc>
          <w:tcPr>
            <w:tcW w:w="841" w:type="dxa"/>
            <w:gridSpan w:val="2"/>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教學內容</w:t>
            </w:r>
          </w:p>
        </w:tc>
        <w:tc>
          <w:tcPr>
            <w:tcW w:w="8199" w:type="dxa"/>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課程設計經由與第一商業銀行洗錢防制相關部門共同規畫。內容涵蓋國內防制洗錢及打擊資恐重要議題，包括法規制度、交易監控、風險辨識與評估、台外幣存款與匯款作業規範、疑似洗錢或資恐交易態樣與申報、通</w:t>
            </w:r>
            <w:r w:rsidRPr="008C3383">
              <w:rPr>
                <w:rFonts w:ascii="Arial" w:eastAsia="新細明體" w:hAnsi="Arial" w:cs="Arial"/>
                <w:color w:val="000000"/>
                <w:kern w:val="0"/>
                <w:sz w:val="16"/>
                <w:szCs w:val="16"/>
              </w:rPr>
              <w:t>(</w:t>
            </w:r>
            <w:r w:rsidRPr="008C3383">
              <w:rPr>
                <w:rFonts w:ascii="Arial" w:eastAsia="新細明體" w:hAnsi="Arial" w:cs="Arial"/>
                <w:color w:val="000000"/>
                <w:kern w:val="0"/>
                <w:sz w:val="16"/>
                <w:szCs w:val="16"/>
              </w:rPr>
              <w:t>存</w:t>
            </w:r>
            <w:r w:rsidRPr="008C3383">
              <w:rPr>
                <w:rFonts w:ascii="Arial" w:eastAsia="新細明體" w:hAnsi="Arial" w:cs="Arial"/>
                <w:color w:val="000000"/>
                <w:kern w:val="0"/>
                <w:sz w:val="16"/>
                <w:szCs w:val="16"/>
              </w:rPr>
              <w:t>)</w:t>
            </w:r>
            <w:r w:rsidRPr="008C3383">
              <w:rPr>
                <w:rFonts w:ascii="Arial" w:eastAsia="新細明體" w:hAnsi="Arial" w:cs="Arial"/>
                <w:color w:val="000000"/>
                <w:kern w:val="0"/>
                <w:sz w:val="16"/>
                <w:szCs w:val="16"/>
              </w:rPr>
              <w:t>匯銀行之管理、海外防制洗錢及打擊資恐實務案例分享等，結合法規理論與實務作業。</w:t>
            </w:r>
          </w:p>
        </w:tc>
      </w:tr>
      <w:tr w:rsidR="008C3383" w:rsidRPr="008C3383" w:rsidTr="008C3383">
        <w:trPr>
          <w:trHeight w:val="329"/>
        </w:trPr>
        <w:tc>
          <w:tcPr>
            <w:tcW w:w="841" w:type="dxa"/>
            <w:gridSpan w:val="2"/>
            <w:vMerge w:val="restart"/>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一</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週</w:t>
            </w:r>
          </w:p>
        </w:tc>
        <w:tc>
          <w:tcPr>
            <w:tcW w:w="8199" w:type="dxa"/>
            <w:tcBorders>
              <w:top w:val="nil"/>
              <w:left w:val="nil"/>
              <w:bottom w:val="nil"/>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1.</w:t>
            </w:r>
            <w:r w:rsidRPr="008C3383">
              <w:rPr>
                <w:rFonts w:ascii="Arial" w:eastAsia="新細明體" w:hAnsi="Arial" w:cs="Arial"/>
                <w:color w:val="000000"/>
                <w:kern w:val="0"/>
                <w:sz w:val="16"/>
                <w:szCs w:val="16"/>
              </w:rPr>
              <w:t>課程簡介與課程規範說明</w:t>
            </w:r>
          </w:p>
        </w:tc>
      </w:tr>
      <w:tr w:rsidR="008C3383" w:rsidRPr="008C3383" w:rsidTr="008C3383">
        <w:trPr>
          <w:trHeight w:val="329"/>
        </w:trPr>
        <w:tc>
          <w:tcPr>
            <w:tcW w:w="841" w:type="dxa"/>
            <w:gridSpan w:val="2"/>
            <w:vMerge/>
            <w:tcBorders>
              <w:top w:val="nil"/>
              <w:left w:val="single" w:sz="8" w:space="0" w:color="000000"/>
              <w:bottom w:val="single" w:sz="4" w:space="0" w:color="000000"/>
              <w:right w:val="single" w:sz="4" w:space="0" w:color="000000"/>
            </w:tcBorders>
            <w:vAlign w:val="center"/>
            <w:hideMark/>
          </w:tcPr>
          <w:p w:rsidR="008C3383" w:rsidRPr="008C3383" w:rsidRDefault="008C3383" w:rsidP="008C3383">
            <w:pPr>
              <w:widowControl/>
              <w:rPr>
                <w:rFonts w:ascii="Arial" w:eastAsia="新細明體" w:hAnsi="Arial" w:cs="Arial"/>
                <w:color w:val="000000"/>
                <w:kern w:val="0"/>
                <w:sz w:val="16"/>
                <w:szCs w:val="16"/>
              </w:rPr>
            </w:pPr>
          </w:p>
        </w:tc>
        <w:tc>
          <w:tcPr>
            <w:tcW w:w="8199" w:type="dxa"/>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2.</w:t>
            </w:r>
            <w:r w:rsidRPr="008C3383">
              <w:rPr>
                <w:rFonts w:ascii="Arial" w:eastAsia="新細明體" w:hAnsi="Arial" w:cs="Arial"/>
                <w:color w:val="000000"/>
                <w:kern w:val="0"/>
                <w:sz w:val="16"/>
                <w:szCs w:val="16"/>
              </w:rPr>
              <w:t>防制洗錢及打擊資恐基礎概念介紹</w:t>
            </w:r>
          </w:p>
        </w:tc>
      </w:tr>
      <w:tr w:rsidR="008C3383" w:rsidRPr="008C3383" w:rsidTr="008C3383">
        <w:trPr>
          <w:trHeight w:val="329"/>
        </w:trPr>
        <w:tc>
          <w:tcPr>
            <w:tcW w:w="841" w:type="dxa"/>
            <w:gridSpan w:val="2"/>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二</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週</w:t>
            </w:r>
          </w:p>
        </w:tc>
        <w:tc>
          <w:tcPr>
            <w:tcW w:w="8199" w:type="dxa"/>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我國銀行應遵循之防制洗錢及打擊資恐法規制度</w:t>
            </w:r>
          </w:p>
        </w:tc>
      </w:tr>
      <w:tr w:rsidR="008C3383" w:rsidRPr="008C3383" w:rsidTr="008C3383">
        <w:trPr>
          <w:trHeight w:val="329"/>
        </w:trPr>
        <w:tc>
          <w:tcPr>
            <w:tcW w:w="841" w:type="dxa"/>
            <w:gridSpan w:val="2"/>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三</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週</w:t>
            </w:r>
          </w:p>
        </w:tc>
        <w:tc>
          <w:tcPr>
            <w:tcW w:w="8199" w:type="dxa"/>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外幣存款業務及匯款業務防制洗錢及打擊資恐業務作業規範介紹</w:t>
            </w:r>
          </w:p>
        </w:tc>
      </w:tr>
      <w:tr w:rsidR="008C3383" w:rsidRPr="008C3383" w:rsidTr="008C3383">
        <w:trPr>
          <w:trHeight w:val="329"/>
        </w:trPr>
        <w:tc>
          <w:tcPr>
            <w:tcW w:w="841" w:type="dxa"/>
            <w:gridSpan w:val="2"/>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四</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週</w:t>
            </w:r>
          </w:p>
        </w:tc>
        <w:tc>
          <w:tcPr>
            <w:tcW w:w="8199" w:type="dxa"/>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國際金融業務分行</w:t>
            </w:r>
            <w:r w:rsidRPr="008C3383">
              <w:rPr>
                <w:rFonts w:ascii="Arial" w:eastAsia="新細明體" w:hAnsi="Arial" w:cs="Arial"/>
                <w:color w:val="000000"/>
                <w:kern w:val="0"/>
                <w:sz w:val="16"/>
                <w:szCs w:val="16"/>
              </w:rPr>
              <w:t>(OBU)</w:t>
            </w:r>
            <w:r w:rsidRPr="008C3383">
              <w:rPr>
                <w:rFonts w:ascii="Arial" w:eastAsia="新細明體" w:hAnsi="Arial" w:cs="Arial"/>
                <w:color w:val="000000"/>
                <w:kern w:val="0"/>
                <w:sz w:val="16"/>
                <w:szCs w:val="16"/>
              </w:rPr>
              <w:t>防制洗錢及打擊資恐業務介紹與辨識實質受益人之經驗分享</w:t>
            </w:r>
          </w:p>
        </w:tc>
      </w:tr>
      <w:tr w:rsidR="008C3383" w:rsidRPr="008C3383" w:rsidTr="008C3383">
        <w:trPr>
          <w:trHeight w:val="329"/>
        </w:trPr>
        <w:tc>
          <w:tcPr>
            <w:tcW w:w="841" w:type="dxa"/>
            <w:gridSpan w:val="2"/>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五</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週</w:t>
            </w:r>
          </w:p>
        </w:tc>
        <w:tc>
          <w:tcPr>
            <w:tcW w:w="8199" w:type="dxa"/>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防制洗錢及打擊資恐建立業務關係之辨識與檢核</w:t>
            </w:r>
          </w:p>
        </w:tc>
      </w:tr>
      <w:tr w:rsidR="008C3383" w:rsidRPr="008C3383" w:rsidTr="008C3383">
        <w:trPr>
          <w:trHeight w:val="329"/>
        </w:trPr>
        <w:tc>
          <w:tcPr>
            <w:tcW w:w="841" w:type="dxa"/>
            <w:gridSpan w:val="2"/>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六</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週</w:t>
            </w:r>
          </w:p>
        </w:tc>
        <w:tc>
          <w:tcPr>
            <w:tcW w:w="8199" w:type="dxa"/>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交易監控、大額現金申報及疑似洗錢或資恐交易申報作業介紹</w:t>
            </w:r>
          </w:p>
        </w:tc>
      </w:tr>
      <w:tr w:rsidR="008C3383" w:rsidRPr="008C3383" w:rsidTr="008C3383">
        <w:trPr>
          <w:trHeight w:val="329"/>
        </w:trPr>
        <w:tc>
          <w:tcPr>
            <w:tcW w:w="841" w:type="dxa"/>
            <w:gridSpan w:val="2"/>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七</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週</w:t>
            </w:r>
          </w:p>
        </w:tc>
        <w:tc>
          <w:tcPr>
            <w:tcW w:w="8199" w:type="dxa"/>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銀行參訪介紹</w:t>
            </w:r>
            <w:r w:rsidRPr="008C3383">
              <w:rPr>
                <w:rFonts w:ascii="Arial" w:eastAsia="新細明體" w:hAnsi="Arial" w:cs="Arial"/>
                <w:color w:val="000000"/>
                <w:kern w:val="0"/>
                <w:sz w:val="16"/>
                <w:szCs w:val="16"/>
              </w:rPr>
              <w:t>--</w:t>
            </w:r>
            <w:r w:rsidRPr="008C3383">
              <w:rPr>
                <w:rFonts w:ascii="Arial" w:eastAsia="新細明體" w:hAnsi="Arial" w:cs="Arial"/>
                <w:color w:val="000000"/>
                <w:kern w:val="0"/>
                <w:sz w:val="16"/>
                <w:szCs w:val="16"/>
              </w:rPr>
              <w:t>第一商業銀行參訪活動</w:t>
            </w:r>
          </w:p>
        </w:tc>
      </w:tr>
      <w:tr w:rsidR="008C3383" w:rsidRPr="008C3383" w:rsidTr="008C3383">
        <w:trPr>
          <w:trHeight w:val="329"/>
        </w:trPr>
        <w:tc>
          <w:tcPr>
            <w:tcW w:w="841" w:type="dxa"/>
            <w:gridSpan w:val="2"/>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八</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週</w:t>
            </w:r>
          </w:p>
        </w:tc>
        <w:tc>
          <w:tcPr>
            <w:tcW w:w="8199" w:type="dxa"/>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期中測驗</w:t>
            </w:r>
            <w:r w:rsidRPr="008C3383">
              <w:rPr>
                <w:rFonts w:ascii="Arial" w:eastAsia="新細明體" w:hAnsi="Arial" w:cs="Arial"/>
                <w:color w:val="000000"/>
                <w:kern w:val="0"/>
                <w:sz w:val="16"/>
                <w:szCs w:val="16"/>
              </w:rPr>
              <w:t>(</w:t>
            </w:r>
            <w:r w:rsidRPr="008C3383">
              <w:rPr>
                <w:rFonts w:ascii="Arial" w:eastAsia="新細明體" w:hAnsi="Arial" w:cs="Arial"/>
                <w:color w:val="000000"/>
                <w:kern w:val="0"/>
                <w:sz w:val="16"/>
                <w:szCs w:val="16"/>
              </w:rPr>
              <w:t>「防制洗錢與打擊資恐專業人員測驗」相關試題</w:t>
            </w:r>
            <w:r w:rsidRPr="008C3383">
              <w:rPr>
                <w:rFonts w:ascii="Arial" w:eastAsia="新細明體" w:hAnsi="Arial" w:cs="Arial"/>
                <w:color w:val="000000"/>
                <w:kern w:val="0"/>
                <w:sz w:val="16"/>
                <w:szCs w:val="16"/>
              </w:rPr>
              <w:t>)</w:t>
            </w:r>
          </w:p>
        </w:tc>
      </w:tr>
      <w:tr w:rsidR="008C3383" w:rsidRPr="008C3383" w:rsidTr="008C3383">
        <w:trPr>
          <w:trHeight w:val="329"/>
        </w:trPr>
        <w:tc>
          <w:tcPr>
            <w:tcW w:w="841" w:type="dxa"/>
            <w:gridSpan w:val="2"/>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九</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週</w:t>
            </w:r>
          </w:p>
        </w:tc>
        <w:tc>
          <w:tcPr>
            <w:tcW w:w="8199" w:type="dxa"/>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洗錢及資恐風險介紹</w:t>
            </w:r>
          </w:p>
        </w:tc>
      </w:tr>
      <w:tr w:rsidR="008C3383" w:rsidRPr="008C3383" w:rsidTr="008C3383">
        <w:trPr>
          <w:trHeight w:val="329"/>
        </w:trPr>
        <w:tc>
          <w:tcPr>
            <w:tcW w:w="841" w:type="dxa"/>
            <w:gridSpan w:val="2"/>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十</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週</w:t>
            </w:r>
          </w:p>
        </w:tc>
        <w:tc>
          <w:tcPr>
            <w:tcW w:w="8199" w:type="dxa"/>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新台幣存款業務及匯款業務防制洗錢及打擊資恐業務作業規範介紹</w:t>
            </w:r>
          </w:p>
        </w:tc>
      </w:tr>
      <w:tr w:rsidR="008C3383" w:rsidRPr="008C3383" w:rsidTr="008C3383">
        <w:trPr>
          <w:trHeight w:val="329"/>
        </w:trPr>
        <w:tc>
          <w:tcPr>
            <w:tcW w:w="841" w:type="dxa"/>
            <w:gridSpan w:val="2"/>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第十一週</w:t>
            </w:r>
          </w:p>
        </w:tc>
        <w:tc>
          <w:tcPr>
            <w:tcW w:w="8199" w:type="dxa"/>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外幣交易業務防制洗錢及打擊資恐作業介紹</w:t>
            </w:r>
          </w:p>
        </w:tc>
      </w:tr>
      <w:tr w:rsidR="008C3383" w:rsidRPr="008C3383" w:rsidTr="008C3383">
        <w:trPr>
          <w:trHeight w:val="329"/>
        </w:trPr>
        <w:tc>
          <w:tcPr>
            <w:tcW w:w="841" w:type="dxa"/>
            <w:gridSpan w:val="2"/>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第十二週</w:t>
            </w:r>
          </w:p>
        </w:tc>
        <w:tc>
          <w:tcPr>
            <w:tcW w:w="8199" w:type="dxa"/>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外幣交易業務防制洗錢及打擊資恐作業介紹</w:t>
            </w:r>
          </w:p>
        </w:tc>
      </w:tr>
      <w:tr w:rsidR="008C3383" w:rsidRPr="008C3383" w:rsidTr="008C3383">
        <w:trPr>
          <w:trHeight w:val="329"/>
        </w:trPr>
        <w:tc>
          <w:tcPr>
            <w:tcW w:w="841" w:type="dxa"/>
            <w:gridSpan w:val="2"/>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第十三週</w:t>
            </w:r>
          </w:p>
        </w:tc>
        <w:tc>
          <w:tcPr>
            <w:tcW w:w="8199" w:type="dxa"/>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通</w:t>
            </w:r>
            <w:r w:rsidRPr="008C3383">
              <w:rPr>
                <w:rFonts w:ascii="Arial" w:eastAsia="新細明體" w:hAnsi="Arial" w:cs="Arial"/>
                <w:color w:val="000000"/>
                <w:kern w:val="0"/>
                <w:sz w:val="16"/>
                <w:szCs w:val="16"/>
              </w:rPr>
              <w:t>(</w:t>
            </w:r>
            <w:r w:rsidRPr="008C3383">
              <w:rPr>
                <w:rFonts w:ascii="Arial" w:eastAsia="新細明體" w:hAnsi="Arial" w:cs="Arial"/>
                <w:color w:val="000000"/>
                <w:kern w:val="0"/>
                <w:sz w:val="16"/>
                <w:szCs w:val="16"/>
              </w:rPr>
              <w:t>存</w:t>
            </w:r>
            <w:r w:rsidRPr="008C3383">
              <w:rPr>
                <w:rFonts w:ascii="Arial" w:eastAsia="新細明體" w:hAnsi="Arial" w:cs="Arial"/>
                <w:color w:val="000000"/>
                <w:kern w:val="0"/>
                <w:sz w:val="16"/>
                <w:szCs w:val="16"/>
              </w:rPr>
              <w:t>)</w:t>
            </w:r>
            <w:r w:rsidRPr="008C3383">
              <w:rPr>
                <w:rFonts w:ascii="Arial" w:eastAsia="新細明體" w:hAnsi="Arial" w:cs="Arial"/>
                <w:color w:val="000000"/>
                <w:kern w:val="0"/>
                <w:sz w:val="16"/>
                <w:szCs w:val="16"/>
              </w:rPr>
              <w:t>匯銀行業務之洗錢防制管理</w:t>
            </w:r>
          </w:p>
        </w:tc>
      </w:tr>
      <w:tr w:rsidR="008C3383" w:rsidRPr="008C3383" w:rsidTr="008C3383">
        <w:trPr>
          <w:trHeight w:val="329"/>
        </w:trPr>
        <w:tc>
          <w:tcPr>
            <w:tcW w:w="841" w:type="dxa"/>
            <w:gridSpan w:val="2"/>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第十四週</w:t>
            </w:r>
          </w:p>
        </w:tc>
        <w:tc>
          <w:tcPr>
            <w:tcW w:w="8199" w:type="dxa"/>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海外分行防制洗錢及打擊資恐作業介紹</w:t>
            </w:r>
          </w:p>
        </w:tc>
      </w:tr>
      <w:tr w:rsidR="008C3383" w:rsidRPr="008C3383" w:rsidTr="008C3383">
        <w:trPr>
          <w:trHeight w:val="329"/>
        </w:trPr>
        <w:tc>
          <w:tcPr>
            <w:tcW w:w="841" w:type="dxa"/>
            <w:gridSpan w:val="2"/>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第十五週</w:t>
            </w:r>
          </w:p>
        </w:tc>
        <w:tc>
          <w:tcPr>
            <w:tcW w:w="8199" w:type="dxa"/>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以金融科技進行防制洗錢及打擊資恐控管</w:t>
            </w:r>
          </w:p>
        </w:tc>
      </w:tr>
      <w:tr w:rsidR="008C3383" w:rsidRPr="008C3383" w:rsidTr="008C3383">
        <w:trPr>
          <w:trHeight w:val="329"/>
        </w:trPr>
        <w:tc>
          <w:tcPr>
            <w:tcW w:w="841" w:type="dxa"/>
            <w:gridSpan w:val="2"/>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第十六週</w:t>
            </w:r>
          </w:p>
        </w:tc>
        <w:tc>
          <w:tcPr>
            <w:tcW w:w="8199" w:type="dxa"/>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期末報告</w:t>
            </w:r>
          </w:p>
        </w:tc>
      </w:tr>
      <w:tr w:rsidR="008C3383" w:rsidRPr="008C3383" w:rsidTr="008C3383">
        <w:trPr>
          <w:trHeight w:val="329"/>
        </w:trPr>
        <w:tc>
          <w:tcPr>
            <w:tcW w:w="841" w:type="dxa"/>
            <w:gridSpan w:val="2"/>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第十七週</w:t>
            </w:r>
          </w:p>
        </w:tc>
        <w:tc>
          <w:tcPr>
            <w:tcW w:w="8199" w:type="dxa"/>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彈性規劃</w:t>
            </w:r>
          </w:p>
        </w:tc>
      </w:tr>
      <w:tr w:rsidR="008C3383" w:rsidRPr="008C3383" w:rsidTr="008C3383">
        <w:trPr>
          <w:trHeight w:val="329"/>
        </w:trPr>
        <w:tc>
          <w:tcPr>
            <w:tcW w:w="841" w:type="dxa"/>
            <w:gridSpan w:val="2"/>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第十八週</w:t>
            </w:r>
          </w:p>
        </w:tc>
        <w:tc>
          <w:tcPr>
            <w:tcW w:w="8199" w:type="dxa"/>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彈性規劃</w:t>
            </w:r>
          </w:p>
        </w:tc>
      </w:tr>
      <w:tr w:rsidR="008C3383" w:rsidRPr="008C3383" w:rsidTr="008C3383">
        <w:trPr>
          <w:trHeight w:val="329"/>
        </w:trPr>
        <w:tc>
          <w:tcPr>
            <w:tcW w:w="841" w:type="dxa"/>
            <w:gridSpan w:val="2"/>
            <w:vMerge w:val="restart"/>
            <w:tcBorders>
              <w:top w:val="nil"/>
              <w:left w:val="single" w:sz="8" w:space="0" w:color="000000"/>
              <w:bottom w:val="single" w:sz="8"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成績評量</w:t>
            </w:r>
          </w:p>
        </w:tc>
        <w:tc>
          <w:tcPr>
            <w:tcW w:w="8199" w:type="dxa"/>
            <w:tcBorders>
              <w:top w:val="nil"/>
              <w:left w:val="nil"/>
              <w:bottom w:val="nil"/>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期中測驗</w:t>
            </w:r>
            <w:r w:rsidRPr="008C3383">
              <w:rPr>
                <w:rFonts w:ascii="Arial" w:eastAsia="新細明體" w:hAnsi="Arial" w:cs="Arial"/>
                <w:color w:val="000000"/>
                <w:kern w:val="0"/>
                <w:sz w:val="16"/>
                <w:szCs w:val="16"/>
              </w:rPr>
              <w:t>30%</w:t>
            </w:r>
          </w:p>
        </w:tc>
      </w:tr>
      <w:tr w:rsidR="008C3383" w:rsidRPr="008C3383" w:rsidTr="008C3383">
        <w:trPr>
          <w:trHeight w:val="329"/>
        </w:trPr>
        <w:tc>
          <w:tcPr>
            <w:tcW w:w="841" w:type="dxa"/>
            <w:gridSpan w:val="2"/>
            <w:vMerge/>
            <w:tcBorders>
              <w:top w:val="nil"/>
              <w:left w:val="single" w:sz="8" w:space="0" w:color="000000"/>
              <w:bottom w:val="single" w:sz="8" w:space="0" w:color="000000"/>
              <w:right w:val="single" w:sz="4" w:space="0" w:color="000000"/>
            </w:tcBorders>
            <w:vAlign w:val="center"/>
            <w:hideMark/>
          </w:tcPr>
          <w:p w:rsidR="008C3383" w:rsidRPr="008C3383" w:rsidRDefault="008C3383" w:rsidP="008C3383">
            <w:pPr>
              <w:widowControl/>
              <w:rPr>
                <w:rFonts w:ascii="Arial" w:eastAsia="新細明體" w:hAnsi="Arial" w:cs="Arial"/>
                <w:color w:val="000000"/>
                <w:kern w:val="0"/>
                <w:sz w:val="16"/>
                <w:szCs w:val="16"/>
              </w:rPr>
            </w:pPr>
          </w:p>
        </w:tc>
        <w:tc>
          <w:tcPr>
            <w:tcW w:w="8199" w:type="dxa"/>
            <w:tcBorders>
              <w:top w:val="nil"/>
              <w:left w:val="nil"/>
              <w:bottom w:val="nil"/>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期末報告</w:t>
            </w:r>
            <w:r w:rsidRPr="008C3383">
              <w:rPr>
                <w:rFonts w:ascii="Arial" w:eastAsia="新細明體" w:hAnsi="Arial" w:cs="Arial"/>
                <w:color w:val="000000"/>
                <w:kern w:val="0"/>
                <w:sz w:val="16"/>
                <w:szCs w:val="16"/>
              </w:rPr>
              <w:t>30%</w:t>
            </w:r>
          </w:p>
        </w:tc>
      </w:tr>
      <w:tr w:rsidR="008C3383" w:rsidRPr="008C3383" w:rsidTr="008C3383">
        <w:trPr>
          <w:trHeight w:val="329"/>
        </w:trPr>
        <w:tc>
          <w:tcPr>
            <w:tcW w:w="841" w:type="dxa"/>
            <w:gridSpan w:val="2"/>
            <w:vMerge/>
            <w:tcBorders>
              <w:top w:val="nil"/>
              <w:left w:val="single" w:sz="8" w:space="0" w:color="000000"/>
              <w:bottom w:val="single" w:sz="8" w:space="0" w:color="000000"/>
              <w:right w:val="single" w:sz="4" w:space="0" w:color="000000"/>
            </w:tcBorders>
            <w:vAlign w:val="center"/>
            <w:hideMark/>
          </w:tcPr>
          <w:p w:rsidR="008C3383" w:rsidRPr="008C3383" w:rsidRDefault="008C3383" w:rsidP="008C3383">
            <w:pPr>
              <w:widowControl/>
              <w:rPr>
                <w:rFonts w:ascii="Arial" w:eastAsia="新細明體" w:hAnsi="Arial" w:cs="Arial"/>
                <w:color w:val="000000"/>
                <w:kern w:val="0"/>
                <w:sz w:val="16"/>
                <w:szCs w:val="16"/>
              </w:rPr>
            </w:pPr>
          </w:p>
        </w:tc>
        <w:tc>
          <w:tcPr>
            <w:tcW w:w="8199" w:type="dxa"/>
            <w:tcBorders>
              <w:top w:val="nil"/>
              <w:left w:val="nil"/>
              <w:bottom w:val="nil"/>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課程參與</w:t>
            </w:r>
            <w:r w:rsidRPr="008C3383">
              <w:rPr>
                <w:rFonts w:ascii="Arial" w:eastAsia="新細明體" w:hAnsi="Arial" w:cs="Arial"/>
                <w:color w:val="000000"/>
                <w:kern w:val="0"/>
                <w:sz w:val="16"/>
                <w:szCs w:val="16"/>
              </w:rPr>
              <w:t>40%</w:t>
            </w:r>
          </w:p>
        </w:tc>
      </w:tr>
      <w:tr w:rsidR="008C3383" w:rsidRPr="008C3383" w:rsidTr="008C3383">
        <w:trPr>
          <w:trHeight w:val="329"/>
        </w:trPr>
        <w:tc>
          <w:tcPr>
            <w:tcW w:w="841" w:type="dxa"/>
            <w:gridSpan w:val="2"/>
            <w:vMerge/>
            <w:tcBorders>
              <w:top w:val="nil"/>
              <w:left w:val="single" w:sz="8" w:space="0" w:color="000000"/>
              <w:bottom w:val="single" w:sz="8" w:space="0" w:color="000000"/>
              <w:right w:val="single" w:sz="4" w:space="0" w:color="000000"/>
            </w:tcBorders>
            <w:vAlign w:val="center"/>
            <w:hideMark/>
          </w:tcPr>
          <w:p w:rsidR="008C3383" w:rsidRPr="008C3383" w:rsidRDefault="008C3383" w:rsidP="008C3383">
            <w:pPr>
              <w:widowControl/>
              <w:rPr>
                <w:rFonts w:ascii="Arial" w:eastAsia="新細明體" w:hAnsi="Arial" w:cs="Arial"/>
                <w:color w:val="000000"/>
                <w:kern w:val="0"/>
                <w:sz w:val="16"/>
                <w:szCs w:val="16"/>
              </w:rPr>
            </w:pPr>
          </w:p>
        </w:tc>
        <w:tc>
          <w:tcPr>
            <w:tcW w:w="8199" w:type="dxa"/>
            <w:tcBorders>
              <w:top w:val="nil"/>
              <w:left w:val="nil"/>
              <w:bottom w:val="single" w:sz="8"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通過國內「防制洗錢與打擊資恐專業人員測驗」</w:t>
            </w:r>
            <w:r w:rsidRPr="008C3383">
              <w:rPr>
                <w:rFonts w:ascii="Arial" w:eastAsia="新細明體" w:hAnsi="Arial" w:cs="Arial"/>
                <w:color w:val="000000"/>
                <w:kern w:val="0"/>
                <w:sz w:val="16"/>
                <w:szCs w:val="16"/>
              </w:rPr>
              <w:t>5%</w:t>
            </w:r>
          </w:p>
        </w:tc>
      </w:tr>
    </w:tbl>
    <w:p w:rsidR="008C3383" w:rsidRDefault="00E80D8E" w:rsidP="008C3383">
      <w:pPr>
        <w:autoSpaceDE w:val="0"/>
        <w:autoSpaceDN w:val="0"/>
        <w:adjustRightInd w:val="0"/>
        <w:spacing w:after="70"/>
        <w:jc w:val="right"/>
        <w:rPr>
          <w:rFonts w:ascii="標楷體" w:eastAsia="標楷體" w:hAnsi="標楷體" w:cs="標楷體"/>
          <w:color w:val="000000"/>
          <w:kern w:val="0"/>
          <w:sz w:val="28"/>
          <w:szCs w:val="28"/>
        </w:rPr>
      </w:pPr>
      <w:hyperlink w:anchor="附件1" w:history="1">
        <w:r w:rsidR="008C3383" w:rsidRPr="009F3708">
          <w:rPr>
            <w:rStyle w:val="a9"/>
            <w:rFonts w:ascii="標楷體" w:eastAsia="標楷體" w:hAnsi="標楷體" w:cs="標楷體" w:hint="eastAsia"/>
            <w:kern w:val="0"/>
            <w:sz w:val="28"/>
            <w:szCs w:val="28"/>
          </w:rPr>
          <w:t>返回</w:t>
        </w:r>
      </w:hyperlink>
    </w:p>
    <w:p w:rsidR="008C3383" w:rsidRDefault="008C3383">
      <w:pPr>
        <w:widowControl/>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br w:type="page"/>
      </w:r>
    </w:p>
    <w:p w:rsidR="008C3383" w:rsidRDefault="008C3383" w:rsidP="008C3383">
      <w:pPr>
        <w:pStyle w:val="a8"/>
        <w:widowControl/>
        <w:numPr>
          <w:ilvl w:val="0"/>
          <w:numId w:val="6"/>
        </w:numPr>
        <w:ind w:leftChars="0"/>
        <w:rPr>
          <w:rFonts w:ascii="標楷體" w:eastAsia="標楷體" w:hAnsi="標楷體" w:cs="標楷體"/>
          <w:color w:val="000000"/>
          <w:kern w:val="0"/>
          <w:sz w:val="28"/>
          <w:szCs w:val="28"/>
        </w:rPr>
      </w:pPr>
      <w:bookmarkStart w:id="5" w:name="金融實務專題"/>
      <w:r>
        <w:rPr>
          <w:rFonts w:ascii="標楷體" w:eastAsia="標楷體" w:hAnsi="標楷體" w:cs="標楷體" w:hint="eastAsia"/>
          <w:color w:val="000000"/>
          <w:kern w:val="0"/>
          <w:sz w:val="28"/>
          <w:szCs w:val="28"/>
        </w:rPr>
        <w:lastRenderedPageBreak/>
        <w:t>金融實務專題</w:t>
      </w:r>
      <w:bookmarkEnd w:id="5"/>
    </w:p>
    <w:tbl>
      <w:tblPr>
        <w:tblW w:w="5000" w:type="pct"/>
        <w:tblCellMar>
          <w:left w:w="28" w:type="dxa"/>
          <w:right w:w="28" w:type="dxa"/>
        </w:tblCellMar>
        <w:tblLook w:val="04A0" w:firstRow="1" w:lastRow="0" w:firstColumn="1" w:lastColumn="0" w:noHBand="0" w:noVBand="1"/>
      </w:tblPr>
      <w:tblGrid>
        <w:gridCol w:w="911"/>
        <w:gridCol w:w="7375"/>
      </w:tblGrid>
      <w:tr w:rsidR="008C3383" w:rsidRPr="008C3383" w:rsidTr="008C3383">
        <w:trPr>
          <w:trHeight w:val="330"/>
        </w:trPr>
        <w:tc>
          <w:tcPr>
            <w:tcW w:w="550" w:type="pct"/>
            <w:tcBorders>
              <w:top w:val="single" w:sz="8" w:space="0" w:color="000000"/>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項目</w:t>
            </w:r>
          </w:p>
        </w:tc>
        <w:tc>
          <w:tcPr>
            <w:tcW w:w="4450" w:type="pct"/>
            <w:tcBorders>
              <w:top w:val="single" w:sz="8" w:space="0" w:color="000000"/>
              <w:left w:val="nil"/>
              <w:bottom w:val="single" w:sz="4" w:space="0" w:color="000000"/>
              <w:right w:val="single" w:sz="8"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內容</w:t>
            </w:r>
          </w:p>
        </w:tc>
      </w:tr>
      <w:tr w:rsidR="00A51C54" w:rsidRPr="008C3383" w:rsidTr="008C3383">
        <w:trPr>
          <w:trHeight w:val="330"/>
        </w:trPr>
        <w:tc>
          <w:tcPr>
            <w:tcW w:w="550" w:type="pct"/>
            <w:tcBorders>
              <w:top w:val="single" w:sz="8" w:space="0" w:color="000000"/>
              <w:left w:val="single" w:sz="8" w:space="0" w:color="000000"/>
              <w:bottom w:val="single" w:sz="4" w:space="0" w:color="000000"/>
              <w:right w:val="single" w:sz="4" w:space="0" w:color="000000"/>
            </w:tcBorders>
            <w:shd w:val="clear" w:color="auto" w:fill="auto"/>
            <w:vAlign w:val="center"/>
          </w:tcPr>
          <w:p w:rsidR="00A51C54" w:rsidRPr="008C3383" w:rsidRDefault="00A51C54"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教學目標</w:t>
            </w:r>
          </w:p>
        </w:tc>
        <w:tc>
          <w:tcPr>
            <w:tcW w:w="4450" w:type="pct"/>
            <w:tcBorders>
              <w:top w:val="single" w:sz="8" w:space="0" w:color="000000"/>
              <w:left w:val="nil"/>
              <w:bottom w:val="single" w:sz="4" w:space="0" w:color="000000"/>
              <w:right w:val="single" w:sz="8" w:space="0" w:color="000000"/>
            </w:tcBorders>
            <w:shd w:val="clear" w:color="auto" w:fill="auto"/>
            <w:vAlign w:val="center"/>
          </w:tcPr>
          <w:p w:rsidR="00A51C54" w:rsidRDefault="00A51C54" w:rsidP="00A51C54">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w:t>
            </w:r>
            <w:r w:rsidRPr="008C3383">
              <w:rPr>
                <w:rFonts w:ascii="Arial" w:eastAsia="新細明體" w:hAnsi="Arial" w:cs="Arial"/>
                <w:color w:val="000000"/>
                <w:kern w:val="0"/>
                <w:sz w:val="16"/>
                <w:szCs w:val="16"/>
              </w:rPr>
              <w:t>一</w:t>
            </w:r>
            <w:r w:rsidRPr="008C3383">
              <w:rPr>
                <w:rFonts w:ascii="Arial" w:eastAsia="新細明體" w:hAnsi="Arial" w:cs="Arial"/>
                <w:color w:val="000000"/>
                <w:kern w:val="0"/>
                <w:sz w:val="16"/>
                <w:szCs w:val="16"/>
              </w:rPr>
              <w:t>) </w:t>
            </w:r>
            <w:r w:rsidRPr="008C3383">
              <w:rPr>
                <w:rFonts w:ascii="Arial" w:eastAsia="新細明體" w:hAnsi="Arial" w:cs="Arial"/>
                <w:color w:val="000000"/>
                <w:kern w:val="0"/>
                <w:sz w:val="16"/>
                <w:szCs w:val="16"/>
              </w:rPr>
              <w:t>建立產學合作平台，理論實務結合創造雙贏；</w:t>
            </w:r>
          </w:p>
          <w:p w:rsidR="00A51C54" w:rsidRDefault="00A51C54" w:rsidP="00A51C54">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w:t>
            </w:r>
            <w:r w:rsidRPr="008C3383">
              <w:rPr>
                <w:rFonts w:ascii="Arial" w:eastAsia="新細明體" w:hAnsi="Arial" w:cs="Arial"/>
                <w:color w:val="000000"/>
                <w:kern w:val="0"/>
                <w:sz w:val="16"/>
                <w:szCs w:val="16"/>
              </w:rPr>
              <w:t>二</w:t>
            </w:r>
            <w:r w:rsidRPr="008C3383">
              <w:rPr>
                <w:rFonts w:ascii="Arial" w:eastAsia="新細明體" w:hAnsi="Arial" w:cs="Arial"/>
                <w:color w:val="000000"/>
                <w:kern w:val="0"/>
                <w:sz w:val="16"/>
                <w:szCs w:val="16"/>
              </w:rPr>
              <w:t>) </w:t>
            </w:r>
            <w:r w:rsidRPr="008C3383">
              <w:rPr>
                <w:rFonts w:ascii="Arial" w:eastAsia="新細明體" w:hAnsi="Arial" w:cs="Arial"/>
                <w:color w:val="000000"/>
                <w:kern w:val="0"/>
                <w:sz w:val="16"/>
                <w:szCs w:val="16"/>
              </w:rPr>
              <w:t>培養學生具備金融機構從業人員基本能力；</w:t>
            </w:r>
          </w:p>
          <w:p w:rsidR="00A51C54" w:rsidRDefault="00A51C54" w:rsidP="00A51C54">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w:t>
            </w:r>
            <w:r w:rsidRPr="008C3383">
              <w:rPr>
                <w:rFonts w:ascii="Arial" w:eastAsia="新細明體" w:hAnsi="Arial" w:cs="Arial"/>
                <w:color w:val="000000"/>
                <w:kern w:val="0"/>
                <w:sz w:val="16"/>
                <w:szCs w:val="16"/>
              </w:rPr>
              <w:t>三</w:t>
            </w:r>
            <w:r w:rsidRPr="008C3383">
              <w:rPr>
                <w:rFonts w:ascii="Arial" w:eastAsia="新細明體" w:hAnsi="Arial" w:cs="Arial"/>
                <w:color w:val="000000"/>
                <w:kern w:val="0"/>
                <w:sz w:val="16"/>
                <w:szCs w:val="16"/>
              </w:rPr>
              <w:t>) </w:t>
            </w:r>
            <w:r w:rsidRPr="008C3383">
              <w:rPr>
                <w:rFonts w:ascii="Arial" w:eastAsia="新細明體" w:hAnsi="Arial" w:cs="Arial"/>
                <w:color w:val="000000"/>
                <w:kern w:val="0"/>
                <w:sz w:val="16"/>
                <w:szCs w:val="16"/>
              </w:rPr>
              <w:t>提供學生交流平台，激盪學習思維；</w:t>
            </w:r>
          </w:p>
          <w:p w:rsidR="00A51C54" w:rsidRPr="008C3383" w:rsidRDefault="00A51C54" w:rsidP="00A51C54">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w:t>
            </w:r>
            <w:r w:rsidRPr="008C3383">
              <w:rPr>
                <w:rFonts w:ascii="Arial" w:eastAsia="新細明體" w:hAnsi="Arial" w:cs="Arial"/>
                <w:color w:val="000000"/>
                <w:kern w:val="0"/>
                <w:sz w:val="16"/>
                <w:szCs w:val="16"/>
              </w:rPr>
              <w:t>四</w:t>
            </w:r>
            <w:r w:rsidRPr="008C3383">
              <w:rPr>
                <w:rFonts w:ascii="Arial" w:eastAsia="新細明體" w:hAnsi="Arial" w:cs="Arial"/>
                <w:color w:val="000000"/>
                <w:kern w:val="0"/>
                <w:sz w:val="16"/>
                <w:szCs w:val="16"/>
              </w:rPr>
              <w:t>) </w:t>
            </w:r>
            <w:r w:rsidRPr="008C3383">
              <w:rPr>
                <w:rFonts w:ascii="Arial" w:eastAsia="新細明體" w:hAnsi="Arial" w:cs="Arial"/>
                <w:color w:val="000000"/>
                <w:kern w:val="0"/>
                <w:sz w:val="16"/>
                <w:szCs w:val="16"/>
              </w:rPr>
              <w:t>實務實習，為業界舉才。</w:t>
            </w:r>
          </w:p>
        </w:tc>
      </w:tr>
      <w:tr w:rsidR="008C3383" w:rsidRPr="008C3383" w:rsidTr="00A51C54">
        <w:trPr>
          <w:trHeight w:val="550"/>
        </w:trPr>
        <w:tc>
          <w:tcPr>
            <w:tcW w:w="550" w:type="pct"/>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教學內容</w:t>
            </w:r>
          </w:p>
        </w:tc>
        <w:tc>
          <w:tcPr>
            <w:tcW w:w="4450" w:type="pct"/>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本課程「金融實務專題」規劃「課程講座」及「參訪觀摩」兩大面向，安排金融業務課程，包括金融發展趨勢、金融產品知識、數位行銷及參訪觀摩等議題。藉由本課程期能協助學生進入職場前，完整了解臺灣金融產業暨各項產品特色。</w:t>
            </w:r>
          </w:p>
        </w:tc>
      </w:tr>
      <w:tr w:rsidR="008C3383" w:rsidRPr="008C3383" w:rsidTr="00A51C54">
        <w:trPr>
          <w:trHeight w:val="329"/>
        </w:trPr>
        <w:tc>
          <w:tcPr>
            <w:tcW w:w="550" w:type="pct"/>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一</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週</w:t>
            </w:r>
          </w:p>
        </w:tc>
        <w:tc>
          <w:tcPr>
            <w:tcW w:w="4450" w:type="pct"/>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課程內容說明與合作金庫金控組織介紹</w:t>
            </w:r>
          </w:p>
        </w:tc>
      </w:tr>
      <w:tr w:rsidR="008C3383" w:rsidRPr="008C3383" w:rsidTr="00A51C54">
        <w:trPr>
          <w:trHeight w:val="329"/>
        </w:trPr>
        <w:tc>
          <w:tcPr>
            <w:tcW w:w="550" w:type="pct"/>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二</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週</w:t>
            </w:r>
          </w:p>
        </w:tc>
        <w:tc>
          <w:tcPr>
            <w:tcW w:w="4450" w:type="pct"/>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經濟數據之解讀與分析</w:t>
            </w:r>
            <w:r w:rsidRPr="008C3383">
              <w:rPr>
                <w:rFonts w:ascii="Arial" w:eastAsia="新細明體" w:hAnsi="Arial" w:cs="Arial"/>
                <w:color w:val="000000"/>
                <w:kern w:val="0"/>
                <w:sz w:val="16"/>
                <w:szCs w:val="16"/>
              </w:rPr>
              <w:t>-</w:t>
            </w:r>
            <w:r w:rsidRPr="008C3383">
              <w:rPr>
                <w:rFonts w:ascii="Arial" w:eastAsia="新細明體" w:hAnsi="Arial" w:cs="Arial"/>
                <w:color w:val="000000"/>
                <w:kern w:val="0"/>
                <w:sz w:val="16"/>
                <w:szCs w:val="16"/>
              </w:rPr>
              <w:t>投資市場之分析工具與應用</w:t>
            </w:r>
          </w:p>
        </w:tc>
      </w:tr>
      <w:tr w:rsidR="008C3383" w:rsidRPr="008C3383" w:rsidTr="00A51C54">
        <w:trPr>
          <w:trHeight w:val="329"/>
        </w:trPr>
        <w:tc>
          <w:tcPr>
            <w:tcW w:w="550" w:type="pct"/>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三</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週</w:t>
            </w:r>
          </w:p>
        </w:tc>
        <w:tc>
          <w:tcPr>
            <w:tcW w:w="4450" w:type="pct"/>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銀行授信實務簡介</w:t>
            </w:r>
          </w:p>
        </w:tc>
      </w:tr>
      <w:tr w:rsidR="008C3383" w:rsidRPr="008C3383" w:rsidTr="00A51C54">
        <w:trPr>
          <w:trHeight w:val="329"/>
        </w:trPr>
        <w:tc>
          <w:tcPr>
            <w:tcW w:w="550" w:type="pct"/>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四</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週</w:t>
            </w:r>
          </w:p>
        </w:tc>
        <w:tc>
          <w:tcPr>
            <w:tcW w:w="4450" w:type="pct"/>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銀行徵信準則與實務</w:t>
            </w:r>
          </w:p>
        </w:tc>
      </w:tr>
      <w:tr w:rsidR="008C3383" w:rsidRPr="008C3383" w:rsidTr="00A51C54">
        <w:trPr>
          <w:trHeight w:val="329"/>
        </w:trPr>
        <w:tc>
          <w:tcPr>
            <w:tcW w:w="550" w:type="pct"/>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五</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週</w:t>
            </w:r>
          </w:p>
        </w:tc>
        <w:tc>
          <w:tcPr>
            <w:tcW w:w="4450" w:type="pct"/>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商業型逆向抵押貨款商品</w:t>
            </w:r>
            <w:r w:rsidRPr="008C3383">
              <w:rPr>
                <w:rFonts w:ascii="Arial" w:eastAsia="新細明體" w:hAnsi="Arial" w:cs="Arial"/>
                <w:color w:val="000000"/>
                <w:kern w:val="0"/>
                <w:sz w:val="16"/>
                <w:szCs w:val="16"/>
              </w:rPr>
              <w:t>-(</w:t>
            </w:r>
            <w:r w:rsidRPr="008C3383">
              <w:rPr>
                <w:rFonts w:ascii="Arial" w:eastAsia="新細明體" w:hAnsi="Arial" w:cs="Arial"/>
                <w:color w:val="000000"/>
                <w:kern w:val="0"/>
                <w:sz w:val="16"/>
                <w:szCs w:val="16"/>
              </w:rPr>
              <w:t>以房養老</w:t>
            </w:r>
            <w:r w:rsidRPr="008C3383">
              <w:rPr>
                <w:rFonts w:ascii="Arial" w:eastAsia="新細明體" w:hAnsi="Arial" w:cs="Arial"/>
                <w:color w:val="000000"/>
                <w:kern w:val="0"/>
                <w:sz w:val="16"/>
                <w:szCs w:val="16"/>
              </w:rPr>
              <w:t>)</w:t>
            </w:r>
            <w:r w:rsidRPr="008C3383">
              <w:rPr>
                <w:rFonts w:ascii="Arial" w:eastAsia="新細明體" w:hAnsi="Arial" w:cs="Arial"/>
                <w:color w:val="000000"/>
                <w:kern w:val="0"/>
                <w:sz w:val="16"/>
                <w:szCs w:val="16"/>
              </w:rPr>
              <w:t>發展與設計</w:t>
            </w:r>
          </w:p>
        </w:tc>
      </w:tr>
      <w:tr w:rsidR="008C3383" w:rsidRPr="008C3383" w:rsidTr="00A51C54">
        <w:trPr>
          <w:trHeight w:val="329"/>
        </w:trPr>
        <w:tc>
          <w:tcPr>
            <w:tcW w:w="550" w:type="pct"/>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六</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週</w:t>
            </w:r>
          </w:p>
        </w:tc>
        <w:tc>
          <w:tcPr>
            <w:tcW w:w="4450" w:type="pct"/>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供應鏈金融商品介紹與行銷</w:t>
            </w:r>
          </w:p>
        </w:tc>
      </w:tr>
      <w:tr w:rsidR="008C3383" w:rsidRPr="008C3383" w:rsidTr="00A51C54">
        <w:trPr>
          <w:trHeight w:val="329"/>
        </w:trPr>
        <w:tc>
          <w:tcPr>
            <w:tcW w:w="550" w:type="pct"/>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七</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週</w:t>
            </w:r>
          </w:p>
        </w:tc>
        <w:tc>
          <w:tcPr>
            <w:tcW w:w="4450" w:type="pct"/>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迎向數位化金融環境</w:t>
            </w:r>
            <w:r w:rsidRPr="008C3383">
              <w:rPr>
                <w:rFonts w:ascii="Arial" w:eastAsia="新細明體" w:hAnsi="Arial" w:cs="Arial"/>
                <w:color w:val="000000"/>
                <w:kern w:val="0"/>
                <w:sz w:val="16"/>
                <w:szCs w:val="16"/>
              </w:rPr>
              <w:t>(FINTECH</w:t>
            </w:r>
            <w:r w:rsidRPr="008C3383">
              <w:rPr>
                <w:rFonts w:ascii="Arial" w:eastAsia="新細明體" w:hAnsi="Arial" w:cs="Arial"/>
                <w:color w:val="000000"/>
                <w:kern w:val="0"/>
                <w:sz w:val="16"/>
                <w:szCs w:val="16"/>
              </w:rPr>
              <w:t>相關</w:t>
            </w:r>
            <w:r w:rsidRPr="008C3383">
              <w:rPr>
                <w:rFonts w:ascii="Arial" w:eastAsia="新細明體" w:hAnsi="Arial" w:cs="Arial"/>
                <w:color w:val="000000"/>
                <w:kern w:val="0"/>
                <w:sz w:val="16"/>
                <w:szCs w:val="16"/>
              </w:rPr>
              <w:t>)</w:t>
            </w:r>
          </w:p>
        </w:tc>
      </w:tr>
      <w:tr w:rsidR="008C3383" w:rsidRPr="008C3383" w:rsidTr="00A51C54">
        <w:trPr>
          <w:trHeight w:val="329"/>
        </w:trPr>
        <w:tc>
          <w:tcPr>
            <w:tcW w:w="550" w:type="pct"/>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八</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週</w:t>
            </w:r>
          </w:p>
        </w:tc>
        <w:tc>
          <w:tcPr>
            <w:tcW w:w="4450" w:type="pct"/>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防制洗錢及打擊資恐簡介</w:t>
            </w:r>
          </w:p>
        </w:tc>
      </w:tr>
      <w:tr w:rsidR="008C3383" w:rsidRPr="008C3383" w:rsidTr="00A51C54">
        <w:trPr>
          <w:trHeight w:val="329"/>
        </w:trPr>
        <w:tc>
          <w:tcPr>
            <w:tcW w:w="550" w:type="pct"/>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九</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週</w:t>
            </w:r>
          </w:p>
        </w:tc>
        <w:tc>
          <w:tcPr>
            <w:tcW w:w="4450" w:type="pct"/>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銀行外匯實務</w:t>
            </w:r>
          </w:p>
        </w:tc>
      </w:tr>
      <w:tr w:rsidR="008C3383" w:rsidRPr="008C3383" w:rsidTr="00A51C54">
        <w:trPr>
          <w:trHeight w:val="329"/>
        </w:trPr>
        <w:tc>
          <w:tcPr>
            <w:tcW w:w="550" w:type="pct"/>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十</w:t>
            </w:r>
            <w:r w:rsidRPr="008C3383">
              <w:rPr>
                <w:rFonts w:ascii="Arial" w:eastAsia="新細明體" w:hAnsi="Arial" w:cs="Arial"/>
                <w:color w:val="000000"/>
                <w:kern w:val="0"/>
                <w:sz w:val="16"/>
                <w:szCs w:val="16"/>
              </w:rPr>
              <w:t xml:space="preserve">  </w:t>
            </w:r>
            <w:r w:rsidRPr="008C3383">
              <w:rPr>
                <w:rFonts w:ascii="Arial" w:eastAsia="新細明體" w:hAnsi="Arial" w:cs="Arial"/>
                <w:color w:val="000000"/>
                <w:kern w:val="0"/>
                <w:sz w:val="16"/>
                <w:szCs w:val="16"/>
              </w:rPr>
              <w:t>週</w:t>
            </w:r>
          </w:p>
        </w:tc>
        <w:tc>
          <w:tcPr>
            <w:tcW w:w="4450" w:type="pct"/>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企業參訪</w:t>
            </w:r>
            <w:r w:rsidRPr="008C3383">
              <w:rPr>
                <w:rFonts w:ascii="Arial" w:eastAsia="新細明體" w:hAnsi="Arial" w:cs="Arial"/>
                <w:color w:val="000000"/>
                <w:kern w:val="0"/>
                <w:sz w:val="16"/>
                <w:szCs w:val="16"/>
              </w:rPr>
              <w:t>(I)-</w:t>
            </w:r>
            <w:r w:rsidRPr="008C3383">
              <w:rPr>
                <w:rFonts w:ascii="Arial" w:eastAsia="新細明體" w:hAnsi="Arial" w:cs="Arial"/>
                <w:color w:val="000000"/>
                <w:kern w:val="0"/>
                <w:sz w:val="16"/>
                <w:szCs w:val="16"/>
              </w:rPr>
              <w:t>合作金庫</w:t>
            </w:r>
          </w:p>
        </w:tc>
      </w:tr>
      <w:tr w:rsidR="008C3383" w:rsidRPr="008C3383" w:rsidTr="00A51C54">
        <w:trPr>
          <w:trHeight w:val="329"/>
        </w:trPr>
        <w:tc>
          <w:tcPr>
            <w:tcW w:w="550" w:type="pct"/>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第十一週</w:t>
            </w:r>
          </w:p>
        </w:tc>
        <w:tc>
          <w:tcPr>
            <w:tcW w:w="4450" w:type="pct"/>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合作金庫銀行企業社會責任</w:t>
            </w:r>
          </w:p>
        </w:tc>
      </w:tr>
      <w:tr w:rsidR="008C3383" w:rsidRPr="008C3383" w:rsidTr="00A51C54">
        <w:trPr>
          <w:trHeight w:val="329"/>
        </w:trPr>
        <w:tc>
          <w:tcPr>
            <w:tcW w:w="550" w:type="pct"/>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第十二週</w:t>
            </w:r>
          </w:p>
        </w:tc>
        <w:tc>
          <w:tcPr>
            <w:tcW w:w="4450" w:type="pct"/>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信託與生活</w:t>
            </w:r>
          </w:p>
        </w:tc>
      </w:tr>
      <w:tr w:rsidR="008C3383" w:rsidRPr="008C3383" w:rsidTr="00A51C54">
        <w:trPr>
          <w:trHeight w:val="329"/>
        </w:trPr>
        <w:tc>
          <w:tcPr>
            <w:tcW w:w="550" w:type="pct"/>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第十三週</w:t>
            </w:r>
          </w:p>
        </w:tc>
        <w:tc>
          <w:tcPr>
            <w:tcW w:w="4450" w:type="pct"/>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企業參訪</w:t>
            </w:r>
            <w:r w:rsidRPr="008C3383">
              <w:rPr>
                <w:rFonts w:ascii="Arial" w:eastAsia="新細明體" w:hAnsi="Arial" w:cs="Arial"/>
                <w:color w:val="000000"/>
                <w:kern w:val="0"/>
                <w:sz w:val="16"/>
                <w:szCs w:val="16"/>
              </w:rPr>
              <w:t>(II)-</w:t>
            </w:r>
            <w:r w:rsidRPr="008C3383">
              <w:rPr>
                <w:rFonts w:ascii="Arial" w:eastAsia="新細明體" w:hAnsi="Arial" w:cs="Arial"/>
                <w:color w:val="000000"/>
                <w:kern w:val="0"/>
                <w:sz w:val="16"/>
                <w:szCs w:val="16"/>
              </w:rPr>
              <w:t>永豐金控</w:t>
            </w:r>
          </w:p>
        </w:tc>
      </w:tr>
      <w:tr w:rsidR="008C3383" w:rsidRPr="008C3383" w:rsidTr="00A51C54">
        <w:trPr>
          <w:trHeight w:val="329"/>
        </w:trPr>
        <w:tc>
          <w:tcPr>
            <w:tcW w:w="550" w:type="pct"/>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第十四週</w:t>
            </w:r>
          </w:p>
        </w:tc>
        <w:tc>
          <w:tcPr>
            <w:tcW w:w="4450" w:type="pct"/>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台企銀講座</w:t>
            </w:r>
            <w:r w:rsidRPr="008C3383">
              <w:rPr>
                <w:rFonts w:ascii="Arial" w:eastAsia="新細明體" w:hAnsi="Arial" w:cs="Arial"/>
                <w:color w:val="000000"/>
                <w:kern w:val="0"/>
                <w:sz w:val="16"/>
                <w:szCs w:val="16"/>
              </w:rPr>
              <w:t>(I)</w:t>
            </w:r>
          </w:p>
        </w:tc>
      </w:tr>
      <w:tr w:rsidR="008C3383" w:rsidRPr="008C3383" w:rsidTr="00A51C54">
        <w:trPr>
          <w:trHeight w:val="329"/>
        </w:trPr>
        <w:tc>
          <w:tcPr>
            <w:tcW w:w="550" w:type="pct"/>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第十五週</w:t>
            </w:r>
          </w:p>
        </w:tc>
        <w:tc>
          <w:tcPr>
            <w:tcW w:w="4450" w:type="pct"/>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台企銀講座</w:t>
            </w:r>
            <w:r w:rsidRPr="008C3383">
              <w:rPr>
                <w:rFonts w:ascii="Arial" w:eastAsia="新細明體" w:hAnsi="Arial" w:cs="Arial"/>
                <w:color w:val="000000"/>
                <w:kern w:val="0"/>
                <w:sz w:val="16"/>
                <w:szCs w:val="16"/>
              </w:rPr>
              <w:t>(II)</w:t>
            </w:r>
          </w:p>
        </w:tc>
      </w:tr>
      <w:tr w:rsidR="008C3383" w:rsidRPr="008C3383" w:rsidTr="00A51C54">
        <w:trPr>
          <w:trHeight w:val="329"/>
        </w:trPr>
        <w:tc>
          <w:tcPr>
            <w:tcW w:w="550" w:type="pct"/>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第十六週</w:t>
            </w:r>
          </w:p>
        </w:tc>
        <w:tc>
          <w:tcPr>
            <w:tcW w:w="4450" w:type="pct"/>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台企銀講座</w:t>
            </w:r>
            <w:r w:rsidRPr="008C3383">
              <w:rPr>
                <w:rFonts w:ascii="Arial" w:eastAsia="新細明體" w:hAnsi="Arial" w:cs="Arial"/>
                <w:color w:val="000000"/>
                <w:kern w:val="0"/>
                <w:sz w:val="16"/>
                <w:szCs w:val="16"/>
              </w:rPr>
              <w:t>(III)</w:t>
            </w:r>
          </w:p>
        </w:tc>
      </w:tr>
      <w:tr w:rsidR="008C3383" w:rsidRPr="008C3383" w:rsidTr="00A51C54">
        <w:trPr>
          <w:trHeight w:val="329"/>
        </w:trPr>
        <w:tc>
          <w:tcPr>
            <w:tcW w:w="550" w:type="pct"/>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第十七週</w:t>
            </w:r>
          </w:p>
        </w:tc>
        <w:tc>
          <w:tcPr>
            <w:tcW w:w="4450" w:type="pct"/>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期末分組專題簡報</w:t>
            </w:r>
          </w:p>
        </w:tc>
      </w:tr>
      <w:tr w:rsidR="008C3383" w:rsidRPr="008C3383" w:rsidTr="00A51C54">
        <w:trPr>
          <w:trHeight w:val="329"/>
        </w:trPr>
        <w:tc>
          <w:tcPr>
            <w:tcW w:w="550" w:type="pct"/>
            <w:tcBorders>
              <w:top w:val="nil"/>
              <w:left w:val="single" w:sz="8" w:space="0" w:color="000000"/>
              <w:bottom w:val="single" w:sz="4"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第十八週</w:t>
            </w:r>
          </w:p>
        </w:tc>
        <w:tc>
          <w:tcPr>
            <w:tcW w:w="4450" w:type="pct"/>
            <w:tcBorders>
              <w:top w:val="nil"/>
              <w:left w:val="nil"/>
              <w:bottom w:val="single" w:sz="4"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期末測驗及實習說明會</w:t>
            </w:r>
          </w:p>
        </w:tc>
      </w:tr>
      <w:tr w:rsidR="008C3383" w:rsidRPr="008C3383" w:rsidTr="00A51C54">
        <w:trPr>
          <w:trHeight w:val="329"/>
        </w:trPr>
        <w:tc>
          <w:tcPr>
            <w:tcW w:w="550" w:type="pct"/>
            <w:tcBorders>
              <w:top w:val="nil"/>
              <w:left w:val="single" w:sz="8" w:space="0" w:color="000000"/>
              <w:bottom w:val="single" w:sz="8" w:space="0" w:color="000000"/>
              <w:right w:val="single" w:sz="4" w:space="0" w:color="000000"/>
            </w:tcBorders>
            <w:shd w:val="clear" w:color="auto" w:fill="auto"/>
            <w:vAlign w:val="center"/>
            <w:hideMark/>
          </w:tcPr>
          <w:p w:rsidR="008C3383" w:rsidRPr="008C3383" w:rsidRDefault="008C3383" w:rsidP="008C3383">
            <w:pPr>
              <w:widowControl/>
              <w:jc w:val="center"/>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成績評量</w:t>
            </w:r>
          </w:p>
        </w:tc>
        <w:tc>
          <w:tcPr>
            <w:tcW w:w="4450" w:type="pct"/>
            <w:tcBorders>
              <w:top w:val="nil"/>
              <w:left w:val="nil"/>
              <w:bottom w:val="single" w:sz="8" w:space="0" w:color="000000"/>
              <w:right w:val="single" w:sz="8" w:space="0" w:color="000000"/>
            </w:tcBorders>
            <w:shd w:val="clear" w:color="auto" w:fill="auto"/>
            <w:vAlign w:val="center"/>
            <w:hideMark/>
          </w:tcPr>
          <w:p w:rsidR="008C3383" w:rsidRPr="008C3383" w:rsidRDefault="008C3383" w:rsidP="008C3383">
            <w:pPr>
              <w:widowControl/>
              <w:rPr>
                <w:rFonts w:ascii="Arial" w:eastAsia="新細明體" w:hAnsi="Arial" w:cs="Arial"/>
                <w:color w:val="000000"/>
                <w:kern w:val="0"/>
                <w:sz w:val="16"/>
                <w:szCs w:val="16"/>
              </w:rPr>
            </w:pPr>
            <w:r w:rsidRPr="008C3383">
              <w:rPr>
                <w:rFonts w:ascii="Arial" w:eastAsia="新細明體" w:hAnsi="Arial" w:cs="Arial"/>
                <w:color w:val="000000"/>
                <w:kern w:val="0"/>
                <w:sz w:val="16"/>
                <w:szCs w:val="16"/>
              </w:rPr>
              <w:t>分組專題報告</w:t>
            </w:r>
            <w:r w:rsidRPr="008C3383">
              <w:rPr>
                <w:rFonts w:ascii="Arial" w:eastAsia="新細明體" w:hAnsi="Arial" w:cs="Arial"/>
                <w:color w:val="000000"/>
                <w:kern w:val="0"/>
                <w:sz w:val="16"/>
                <w:szCs w:val="16"/>
              </w:rPr>
              <w:t>70%</w:t>
            </w:r>
            <w:r w:rsidRPr="008C3383">
              <w:rPr>
                <w:rFonts w:ascii="Arial" w:eastAsia="新細明體" w:hAnsi="Arial" w:cs="Arial"/>
                <w:color w:val="000000"/>
                <w:kern w:val="0"/>
                <w:sz w:val="16"/>
                <w:szCs w:val="16"/>
              </w:rPr>
              <w:t>、出席率</w:t>
            </w:r>
            <w:r w:rsidRPr="008C3383">
              <w:rPr>
                <w:rFonts w:ascii="Arial" w:eastAsia="新細明體" w:hAnsi="Arial" w:cs="Arial"/>
                <w:color w:val="000000"/>
                <w:kern w:val="0"/>
                <w:sz w:val="16"/>
                <w:szCs w:val="16"/>
              </w:rPr>
              <w:t>15%</w:t>
            </w:r>
            <w:r w:rsidRPr="008C3383">
              <w:rPr>
                <w:rFonts w:ascii="Arial" w:eastAsia="新細明體" w:hAnsi="Arial" w:cs="Arial"/>
                <w:color w:val="000000"/>
                <w:kern w:val="0"/>
                <w:sz w:val="16"/>
                <w:szCs w:val="16"/>
              </w:rPr>
              <w:t>、期末測驗</w:t>
            </w:r>
            <w:r w:rsidRPr="008C3383">
              <w:rPr>
                <w:rFonts w:ascii="Arial" w:eastAsia="新細明體" w:hAnsi="Arial" w:cs="Arial"/>
                <w:color w:val="000000"/>
                <w:kern w:val="0"/>
                <w:sz w:val="16"/>
                <w:szCs w:val="16"/>
              </w:rPr>
              <w:t>15%</w:t>
            </w:r>
          </w:p>
        </w:tc>
      </w:tr>
    </w:tbl>
    <w:p w:rsidR="00A51C54" w:rsidRDefault="00E80D8E" w:rsidP="00A51C54">
      <w:pPr>
        <w:autoSpaceDE w:val="0"/>
        <w:autoSpaceDN w:val="0"/>
        <w:adjustRightInd w:val="0"/>
        <w:spacing w:after="70"/>
        <w:jc w:val="right"/>
        <w:rPr>
          <w:rFonts w:ascii="標楷體" w:eastAsia="標楷體" w:hAnsi="標楷體" w:cs="標楷體"/>
          <w:color w:val="000000"/>
          <w:kern w:val="0"/>
          <w:sz w:val="28"/>
          <w:szCs w:val="28"/>
        </w:rPr>
      </w:pPr>
      <w:hyperlink w:anchor="附件1" w:history="1">
        <w:r w:rsidR="00A51C54" w:rsidRPr="009F3708">
          <w:rPr>
            <w:rStyle w:val="a9"/>
            <w:rFonts w:ascii="標楷體" w:eastAsia="標楷體" w:hAnsi="標楷體" w:cs="標楷體" w:hint="eastAsia"/>
            <w:kern w:val="0"/>
            <w:sz w:val="28"/>
            <w:szCs w:val="28"/>
          </w:rPr>
          <w:t>返回</w:t>
        </w:r>
      </w:hyperlink>
    </w:p>
    <w:p w:rsidR="00A51C54" w:rsidRDefault="00A51C54">
      <w:pPr>
        <w:widowControl/>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br w:type="page"/>
      </w:r>
    </w:p>
    <w:p w:rsidR="008C3383" w:rsidRPr="00A51C54" w:rsidRDefault="00A51C54" w:rsidP="00A51C54">
      <w:pPr>
        <w:pStyle w:val="a8"/>
        <w:widowControl/>
        <w:numPr>
          <w:ilvl w:val="0"/>
          <w:numId w:val="6"/>
        </w:numPr>
        <w:ind w:leftChars="0"/>
        <w:rPr>
          <w:rFonts w:ascii="標楷體" w:eastAsia="標楷體" w:hAnsi="標楷體" w:cs="標楷體"/>
          <w:color w:val="000000"/>
          <w:kern w:val="0"/>
          <w:sz w:val="28"/>
          <w:szCs w:val="28"/>
        </w:rPr>
      </w:pPr>
      <w:bookmarkStart w:id="6" w:name="內部稽核與公司治理"/>
      <w:r w:rsidRPr="00A51C54">
        <w:rPr>
          <w:rFonts w:ascii="標楷體" w:eastAsia="標楷體" w:hAnsi="標楷體" w:cs="標楷體" w:hint="eastAsia"/>
          <w:color w:val="000000"/>
          <w:kern w:val="0"/>
          <w:sz w:val="28"/>
          <w:szCs w:val="28"/>
        </w:rPr>
        <w:lastRenderedPageBreak/>
        <w:t>內部稽核與公司治理</w:t>
      </w:r>
      <w:bookmarkEnd w:id="6"/>
    </w:p>
    <w:tbl>
      <w:tblPr>
        <w:tblW w:w="5000" w:type="pct"/>
        <w:tblCellMar>
          <w:left w:w="28" w:type="dxa"/>
          <w:right w:w="28" w:type="dxa"/>
        </w:tblCellMar>
        <w:tblLook w:val="04A0" w:firstRow="1" w:lastRow="0" w:firstColumn="1" w:lastColumn="0" w:noHBand="0" w:noVBand="1"/>
      </w:tblPr>
      <w:tblGrid>
        <w:gridCol w:w="1071"/>
        <w:gridCol w:w="7215"/>
      </w:tblGrid>
      <w:tr w:rsidR="00A51C54" w:rsidRPr="00A51C54" w:rsidTr="00A51C54">
        <w:trPr>
          <w:trHeight w:val="330"/>
        </w:trPr>
        <w:tc>
          <w:tcPr>
            <w:tcW w:w="646" w:type="pc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項目</w:t>
            </w:r>
          </w:p>
        </w:tc>
        <w:tc>
          <w:tcPr>
            <w:tcW w:w="4354" w:type="pct"/>
            <w:tcBorders>
              <w:top w:val="single" w:sz="4" w:space="0" w:color="000000"/>
              <w:left w:val="nil"/>
              <w:bottom w:val="single" w:sz="4" w:space="0" w:color="000000"/>
              <w:right w:val="single" w:sz="8"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內容</w:t>
            </w:r>
          </w:p>
        </w:tc>
      </w:tr>
      <w:tr w:rsidR="00A51C54" w:rsidRPr="00A51C54" w:rsidTr="00A51C54">
        <w:trPr>
          <w:trHeight w:val="176"/>
        </w:trPr>
        <w:tc>
          <w:tcPr>
            <w:tcW w:w="646" w:type="pc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教學目標</w:t>
            </w:r>
          </w:p>
        </w:tc>
        <w:tc>
          <w:tcPr>
            <w:tcW w:w="435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面對企業規模愈來愈大，在所有權與經營權分離的趨勢下，公司治理的重要性愈為重要。本課程主要在介紹公司治理的理論架構、模型，讓學生能對公司治理有一個全面性的認識；並輔以對內部稽核的理論與實務說明，從財務面提升學生的公司治理技術能力。</w:t>
            </w:r>
          </w:p>
        </w:tc>
      </w:tr>
      <w:tr w:rsidR="00A51C54" w:rsidRPr="00A51C54" w:rsidTr="00A51C54">
        <w:trPr>
          <w:trHeight w:val="176"/>
        </w:trPr>
        <w:tc>
          <w:tcPr>
            <w:tcW w:w="646" w:type="pct"/>
            <w:tcBorders>
              <w:top w:val="nil"/>
              <w:left w:val="single" w:sz="8" w:space="0" w:color="000000"/>
              <w:bottom w:val="single" w:sz="4" w:space="0" w:color="000000"/>
              <w:right w:val="single" w:sz="4" w:space="0" w:color="000000"/>
            </w:tcBorders>
            <w:shd w:val="clear" w:color="auto" w:fill="auto"/>
            <w:vAlign w:val="center"/>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教學內容</w:t>
            </w:r>
          </w:p>
        </w:tc>
        <w:tc>
          <w:tcPr>
            <w:tcW w:w="4354" w:type="pct"/>
            <w:tcBorders>
              <w:top w:val="nil"/>
              <w:left w:val="nil"/>
              <w:bottom w:val="single" w:sz="4" w:space="0" w:color="000000"/>
              <w:right w:val="single" w:sz="8" w:space="0" w:color="000000"/>
            </w:tcBorders>
            <w:shd w:val="clear" w:color="auto" w:fill="auto"/>
            <w:vAlign w:val="center"/>
          </w:tcPr>
          <w:p w:rsid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一、公司治理本質與機制</w:t>
            </w:r>
          </w:p>
          <w:p w:rsid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二、內部治理機制與決策</w:t>
            </w:r>
          </w:p>
          <w:p w:rsid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三、外部治理機制</w:t>
            </w:r>
          </w:p>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四、內部稽核理論與實務</w:t>
            </w:r>
          </w:p>
        </w:tc>
      </w:tr>
      <w:tr w:rsidR="00A51C54" w:rsidRPr="00A51C54" w:rsidTr="00A51C54">
        <w:trPr>
          <w:trHeight w:val="329"/>
        </w:trPr>
        <w:tc>
          <w:tcPr>
            <w:tcW w:w="646" w:type="pc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一</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週</w:t>
            </w:r>
          </w:p>
        </w:tc>
        <w:tc>
          <w:tcPr>
            <w:tcW w:w="435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課程介紹</w:t>
            </w:r>
          </w:p>
        </w:tc>
      </w:tr>
      <w:tr w:rsidR="00A51C54" w:rsidRPr="00A51C54" w:rsidTr="00A51C54">
        <w:trPr>
          <w:trHeight w:val="329"/>
        </w:trPr>
        <w:tc>
          <w:tcPr>
            <w:tcW w:w="646" w:type="pc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二</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週</w:t>
            </w:r>
          </w:p>
        </w:tc>
        <w:tc>
          <w:tcPr>
            <w:tcW w:w="435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公司治理本質</w:t>
            </w:r>
          </w:p>
        </w:tc>
      </w:tr>
      <w:tr w:rsidR="00A51C54" w:rsidRPr="00A51C54" w:rsidTr="00A51C54">
        <w:trPr>
          <w:trHeight w:val="329"/>
        </w:trPr>
        <w:tc>
          <w:tcPr>
            <w:tcW w:w="646" w:type="pc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三</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週</w:t>
            </w:r>
          </w:p>
        </w:tc>
        <w:tc>
          <w:tcPr>
            <w:tcW w:w="435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公司治理架構與機制：內、外部模式</w:t>
            </w:r>
          </w:p>
        </w:tc>
      </w:tr>
      <w:tr w:rsidR="00A51C54" w:rsidRPr="00A51C54" w:rsidTr="00A51C54">
        <w:trPr>
          <w:trHeight w:val="329"/>
        </w:trPr>
        <w:tc>
          <w:tcPr>
            <w:tcW w:w="646" w:type="pc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四</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週</w:t>
            </w:r>
          </w:p>
        </w:tc>
        <w:tc>
          <w:tcPr>
            <w:tcW w:w="435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公司治理架構與機制：上下模式與</w:t>
            </w:r>
            <w:r w:rsidRPr="00A51C54">
              <w:rPr>
                <w:rFonts w:ascii="Arial" w:eastAsia="新細明體" w:hAnsi="Arial" w:cs="Arial"/>
                <w:color w:val="000000"/>
                <w:kern w:val="0"/>
                <w:sz w:val="16"/>
                <w:szCs w:val="16"/>
              </w:rPr>
              <w:t>3G</w:t>
            </w:r>
            <w:r w:rsidRPr="00A51C54">
              <w:rPr>
                <w:rFonts w:ascii="Arial" w:eastAsia="新細明體" w:hAnsi="Arial" w:cs="Arial"/>
                <w:color w:val="000000"/>
                <w:kern w:val="0"/>
                <w:sz w:val="16"/>
                <w:szCs w:val="16"/>
              </w:rPr>
              <w:t>架構</w:t>
            </w:r>
          </w:p>
        </w:tc>
      </w:tr>
      <w:tr w:rsidR="00A51C54" w:rsidRPr="00A51C54" w:rsidTr="00A51C54">
        <w:trPr>
          <w:trHeight w:val="329"/>
        </w:trPr>
        <w:tc>
          <w:tcPr>
            <w:tcW w:w="646" w:type="pc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五</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週</w:t>
            </w:r>
          </w:p>
        </w:tc>
        <w:tc>
          <w:tcPr>
            <w:tcW w:w="435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全球股權結構類型</w:t>
            </w:r>
          </w:p>
        </w:tc>
      </w:tr>
      <w:tr w:rsidR="00A51C54" w:rsidRPr="00A51C54" w:rsidTr="00A51C54">
        <w:trPr>
          <w:trHeight w:val="329"/>
        </w:trPr>
        <w:tc>
          <w:tcPr>
            <w:tcW w:w="646" w:type="pc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六</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週</w:t>
            </w:r>
          </w:p>
        </w:tc>
        <w:tc>
          <w:tcPr>
            <w:tcW w:w="435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全球董事會制度與類型</w:t>
            </w:r>
          </w:p>
        </w:tc>
      </w:tr>
      <w:tr w:rsidR="00A51C54" w:rsidRPr="00A51C54" w:rsidTr="00A51C54">
        <w:trPr>
          <w:trHeight w:val="329"/>
        </w:trPr>
        <w:tc>
          <w:tcPr>
            <w:tcW w:w="646" w:type="pc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七</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週</w:t>
            </w:r>
          </w:p>
        </w:tc>
        <w:tc>
          <w:tcPr>
            <w:tcW w:w="435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全球內部治理類型</w:t>
            </w:r>
          </w:p>
        </w:tc>
      </w:tr>
      <w:tr w:rsidR="00A51C54" w:rsidRPr="00A51C54" w:rsidTr="00A51C54">
        <w:trPr>
          <w:trHeight w:val="329"/>
        </w:trPr>
        <w:tc>
          <w:tcPr>
            <w:tcW w:w="646" w:type="pc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八</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週</w:t>
            </w:r>
          </w:p>
        </w:tc>
        <w:tc>
          <w:tcPr>
            <w:tcW w:w="435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如何健全董事會功能</w:t>
            </w:r>
          </w:p>
        </w:tc>
      </w:tr>
      <w:tr w:rsidR="00A51C54" w:rsidRPr="00A51C54" w:rsidTr="00A51C54">
        <w:trPr>
          <w:trHeight w:val="329"/>
        </w:trPr>
        <w:tc>
          <w:tcPr>
            <w:tcW w:w="646" w:type="pc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九</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週</w:t>
            </w:r>
          </w:p>
        </w:tc>
        <w:tc>
          <w:tcPr>
            <w:tcW w:w="435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期中考</w:t>
            </w:r>
          </w:p>
        </w:tc>
      </w:tr>
      <w:tr w:rsidR="00A51C54" w:rsidRPr="00A51C54" w:rsidTr="00A51C54">
        <w:trPr>
          <w:trHeight w:val="329"/>
        </w:trPr>
        <w:tc>
          <w:tcPr>
            <w:tcW w:w="646" w:type="pc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十</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週</w:t>
            </w:r>
          </w:p>
        </w:tc>
        <w:tc>
          <w:tcPr>
            <w:tcW w:w="435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併購決策與風險管理</w:t>
            </w:r>
          </w:p>
        </w:tc>
      </w:tr>
      <w:tr w:rsidR="00A51C54" w:rsidRPr="00A51C54" w:rsidTr="00A51C54">
        <w:trPr>
          <w:trHeight w:val="329"/>
        </w:trPr>
        <w:tc>
          <w:tcPr>
            <w:tcW w:w="646" w:type="pc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第十一週</w:t>
            </w:r>
          </w:p>
        </w:tc>
        <w:tc>
          <w:tcPr>
            <w:tcW w:w="435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家族企業與傳承決策</w:t>
            </w:r>
          </w:p>
        </w:tc>
      </w:tr>
      <w:tr w:rsidR="00A51C54" w:rsidRPr="00A51C54" w:rsidTr="00A51C54">
        <w:trPr>
          <w:trHeight w:val="329"/>
        </w:trPr>
        <w:tc>
          <w:tcPr>
            <w:tcW w:w="646" w:type="pc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第十二週</w:t>
            </w:r>
          </w:p>
        </w:tc>
        <w:tc>
          <w:tcPr>
            <w:tcW w:w="435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投資人保護：法規與執行</w:t>
            </w:r>
          </w:p>
        </w:tc>
      </w:tr>
      <w:tr w:rsidR="00A51C54" w:rsidRPr="00A51C54" w:rsidTr="00A51C54">
        <w:trPr>
          <w:trHeight w:val="329"/>
        </w:trPr>
        <w:tc>
          <w:tcPr>
            <w:tcW w:w="646" w:type="pc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第十三週</w:t>
            </w:r>
          </w:p>
        </w:tc>
        <w:tc>
          <w:tcPr>
            <w:tcW w:w="435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全球股東行動主義類型</w:t>
            </w:r>
          </w:p>
        </w:tc>
      </w:tr>
      <w:tr w:rsidR="00A51C54" w:rsidRPr="00A51C54" w:rsidTr="00A51C54">
        <w:trPr>
          <w:trHeight w:val="329"/>
        </w:trPr>
        <w:tc>
          <w:tcPr>
            <w:tcW w:w="646" w:type="pc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第十四週</w:t>
            </w:r>
          </w:p>
        </w:tc>
        <w:tc>
          <w:tcPr>
            <w:tcW w:w="435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內部稽核理論與實務介紹</w:t>
            </w:r>
          </w:p>
        </w:tc>
      </w:tr>
      <w:tr w:rsidR="00A51C54" w:rsidRPr="00A51C54" w:rsidTr="00A51C54">
        <w:trPr>
          <w:trHeight w:val="329"/>
        </w:trPr>
        <w:tc>
          <w:tcPr>
            <w:tcW w:w="646" w:type="pc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第十五週</w:t>
            </w:r>
          </w:p>
        </w:tc>
        <w:tc>
          <w:tcPr>
            <w:tcW w:w="435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董監事如何落實內部控制</w:t>
            </w:r>
          </w:p>
        </w:tc>
      </w:tr>
      <w:tr w:rsidR="00A51C54" w:rsidRPr="00A51C54" w:rsidTr="00A51C54">
        <w:trPr>
          <w:trHeight w:val="329"/>
        </w:trPr>
        <w:tc>
          <w:tcPr>
            <w:tcW w:w="646" w:type="pc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第十六週</w:t>
            </w:r>
          </w:p>
        </w:tc>
        <w:tc>
          <w:tcPr>
            <w:tcW w:w="435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總複習</w:t>
            </w:r>
          </w:p>
        </w:tc>
      </w:tr>
      <w:tr w:rsidR="00A51C54" w:rsidRPr="00A51C54" w:rsidTr="00A51C54">
        <w:trPr>
          <w:trHeight w:val="329"/>
        </w:trPr>
        <w:tc>
          <w:tcPr>
            <w:tcW w:w="646" w:type="pc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第十七週</w:t>
            </w:r>
          </w:p>
        </w:tc>
        <w:tc>
          <w:tcPr>
            <w:tcW w:w="435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元旦補休假</w:t>
            </w:r>
          </w:p>
        </w:tc>
      </w:tr>
      <w:tr w:rsidR="00A51C54" w:rsidRPr="00A51C54" w:rsidTr="00A51C54">
        <w:trPr>
          <w:trHeight w:val="329"/>
        </w:trPr>
        <w:tc>
          <w:tcPr>
            <w:tcW w:w="646" w:type="pc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第十八週</w:t>
            </w:r>
          </w:p>
        </w:tc>
        <w:tc>
          <w:tcPr>
            <w:tcW w:w="435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期末考</w:t>
            </w:r>
          </w:p>
        </w:tc>
      </w:tr>
      <w:tr w:rsidR="00A51C54" w:rsidRPr="00A51C54" w:rsidTr="00A51C54">
        <w:trPr>
          <w:trHeight w:val="329"/>
        </w:trPr>
        <w:tc>
          <w:tcPr>
            <w:tcW w:w="646" w:type="pc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成績評量</w:t>
            </w:r>
          </w:p>
        </w:tc>
        <w:tc>
          <w:tcPr>
            <w:tcW w:w="435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 xml:space="preserve">　</w:t>
            </w:r>
          </w:p>
        </w:tc>
      </w:tr>
      <w:tr w:rsidR="00A51C54" w:rsidRPr="00A51C54" w:rsidTr="00A51C54">
        <w:trPr>
          <w:trHeight w:val="329"/>
        </w:trPr>
        <w:tc>
          <w:tcPr>
            <w:tcW w:w="646" w:type="pct"/>
            <w:tcBorders>
              <w:top w:val="nil"/>
              <w:left w:val="single" w:sz="8" w:space="0" w:color="000000"/>
              <w:bottom w:val="single" w:sz="8"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指定教科書及參考書籍</w:t>
            </w:r>
          </w:p>
        </w:tc>
        <w:tc>
          <w:tcPr>
            <w:tcW w:w="4354" w:type="pct"/>
            <w:tcBorders>
              <w:top w:val="nil"/>
              <w:left w:val="nil"/>
              <w:bottom w:val="single" w:sz="8" w:space="0" w:color="000000"/>
              <w:right w:val="single" w:sz="8" w:space="0" w:color="000000"/>
            </w:tcBorders>
            <w:shd w:val="clear" w:color="auto" w:fill="auto"/>
            <w:noWrap/>
            <w:vAlign w:val="center"/>
            <w:hideMark/>
          </w:tcPr>
          <w:p w:rsidR="00A51C54" w:rsidRPr="00A51C54" w:rsidRDefault="00A51C54" w:rsidP="00A51C54">
            <w:pPr>
              <w:widowControl/>
              <w:rPr>
                <w:rFonts w:ascii="新細明體" w:eastAsia="新細明體" w:hAnsi="新細明體" w:cs="新細明體"/>
                <w:color w:val="000000"/>
                <w:kern w:val="0"/>
                <w:szCs w:val="24"/>
              </w:rPr>
            </w:pPr>
            <w:r w:rsidRPr="00A51C54">
              <w:rPr>
                <w:rFonts w:ascii="新細明體" w:eastAsia="新細明體" w:hAnsi="新細明體" w:cs="新細明體" w:hint="eastAsia"/>
                <w:color w:val="000000"/>
                <w:kern w:val="0"/>
                <w:szCs w:val="24"/>
              </w:rPr>
              <w:t xml:space="preserve">　</w:t>
            </w:r>
          </w:p>
        </w:tc>
      </w:tr>
    </w:tbl>
    <w:p w:rsidR="00A51C54" w:rsidRDefault="00E80D8E" w:rsidP="00A51C54">
      <w:pPr>
        <w:autoSpaceDE w:val="0"/>
        <w:autoSpaceDN w:val="0"/>
        <w:adjustRightInd w:val="0"/>
        <w:spacing w:after="70"/>
        <w:jc w:val="right"/>
        <w:rPr>
          <w:rFonts w:ascii="標楷體" w:eastAsia="標楷體" w:hAnsi="標楷體" w:cs="標楷體"/>
          <w:color w:val="000000"/>
          <w:kern w:val="0"/>
          <w:sz w:val="28"/>
          <w:szCs w:val="28"/>
        </w:rPr>
      </w:pPr>
      <w:hyperlink w:anchor="附件1" w:history="1">
        <w:r w:rsidR="00A51C54" w:rsidRPr="009F3708">
          <w:rPr>
            <w:rStyle w:val="a9"/>
            <w:rFonts w:ascii="標楷體" w:eastAsia="標楷體" w:hAnsi="標楷體" w:cs="標楷體" w:hint="eastAsia"/>
            <w:kern w:val="0"/>
            <w:sz w:val="28"/>
            <w:szCs w:val="28"/>
          </w:rPr>
          <w:t>返回</w:t>
        </w:r>
      </w:hyperlink>
    </w:p>
    <w:p w:rsidR="00A51C54" w:rsidRDefault="00A51C54">
      <w:pPr>
        <w:widowControl/>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br w:type="page"/>
      </w:r>
    </w:p>
    <w:p w:rsidR="003D4885" w:rsidRPr="00A51C54" w:rsidRDefault="00A51C54" w:rsidP="00A51C54">
      <w:pPr>
        <w:pStyle w:val="a8"/>
        <w:numPr>
          <w:ilvl w:val="0"/>
          <w:numId w:val="6"/>
        </w:numPr>
        <w:autoSpaceDE w:val="0"/>
        <w:autoSpaceDN w:val="0"/>
        <w:adjustRightInd w:val="0"/>
        <w:spacing w:after="70"/>
        <w:ind w:leftChars="0"/>
        <w:rPr>
          <w:rFonts w:ascii="標楷體" w:eastAsia="標楷體" w:hAnsi="標楷體" w:cs="標楷體"/>
          <w:color w:val="000000"/>
          <w:kern w:val="0"/>
          <w:sz w:val="28"/>
          <w:szCs w:val="28"/>
        </w:rPr>
      </w:pPr>
      <w:bookmarkStart w:id="7" w:name="資料庫管理"/>
      <w:r w:rsidRPr="00A51C54">
        <w:rPr>
          <w:rFonts w:ascii="標楷體" w:eastAsia="標楷體" w:hAnsi="標楷體" w:cs="標楷體" w:hint="eastAsia"/>
          <w:color w:val="000000"/>
          <w:kern w:val="0"/>
          <w:sz w:val="28"/>
          <w:szCs w:val="28"/>
        </w:rPr>
        <w:lastRenderedPageBreak/>
        <w:t>資料庫管理</w:t>
      </w:r>
      <w:bookmarkEnd w:id="7"/>
    </w:p>
    <w:tbl>
      <w:tblPr>
        <w:tblW w:w="5000" w:type="pct"/>
        <w:tblCellMar>
          <w:left w:w="28" w:type="dxa"/>
          <w:right w:w="28" w:type="dxa"/>
        </w:tblCellMar>
        <w:tblLook w:val="04A0" w:firstRow="1" w:lastRow="0" w:firstColumn="1" w:lastColumn="0" w:noHBand="0" w:noVBand="1"/>
      </w:tblPr>
      <w:tblGrid>
        <w:gridCol w:w="2280"/>
        <w:gridCol w:w="6006"/>
      </w:tblGrid>
      <w:tr w:rsidR="00A51C54" w:rsidRPr="00A51C54" w:rsidTr="00A51C54">
        <w:trPr>
          <w:trHeight w:val="330"/>
        </w:trPr>
        <w:tc>
          <w:tcPr>
            <w:tcW w:w="1376" w:type="pct"/>
            <w:tcBorders>
              <w:top w:val="single" w:sz="8" w:space="0" w:color="000000"/>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項目</w:t>
            </w:r>
          </w:p>
        </w:tc>
        <w:tc>
          <w:tcPr>
            <w:tcW w:w="3624" w:type="pct"/>
            <w:tcBorders>
              <w:top w:val="single" w:sz="8" w:space="0" w:color="000000"/>
              <w:left w:val="nil"/>
              <w:bottom w:val="single" w:sz="4" w:space="0" w:color="000000"/>
              <w:right w:val="single" w:sz="8"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內容</w:t>
            </w:r>
          </w:p>
        </w:tc>
      </w:tr>
      <w:tr w:rsidR="00A51C54" w:rsidRPr="00A51C54" w:rsidTr="00A51C54">
        <w:trPr>
          <w:trHeight w:val="627"/>
        </w:trPr>
        <w:tc>
          <w:tcPr>
            <w:tcW w:w="1376" w:type="pct"/>
            <w:tcBorders>
              <w:top w:val="single" w:sz="8" w:space="0" w:color="000000"/>
              <w:left w:val="single" w:sz="8" w:space="0" w:color="000000"/>
              <w:bottom w:val="single" w:sz="4" w:space="0" w:color="000000"/>
              <w:right w:val="single" w:sz="4" w:space="0" w:color="000000"/>
            </w:tcBorders>
            <w:shd w:val="clear" w:color="auto" w:fill="auto"/>
            <w:vAlign w:val="center"/>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教學目標</w:t>
            </w:r>
          </w:p>
        </w:tc>
        <w:tc>
          <w:tcPr>
            <w:tcW w:w="3624" w:type="pct"/>
            <w:tcBorders>
              <w:top w:val="single" w:sz="8" w:space="0" w:color="000000"/>
              <w:left w:val="nil"/>
              <w:bottom w:val="single" w:sz="4" w:space="0" w:color="000000"/>
              <w:right w:val="single" w:sz="8" w:space="0" w:color="000000"/>
            </w:tcBorders>
            <w:shd w:val="clear" w:color="auto" w:fill="auto"/>
            <w:vAlign w:val="center"/>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資料庫已是現今企業資料儲存的核心。對於會計資訊系同學，將培養同學了解企業資訊系統中資料庫的設計方式。並能有有獨立藉由操作介面使用與查詢資料之能力。</w:t>
            </w:r>
          </w:p>
        </w:tc>
      </w:tr>
      <w:tr w:rsidR="00A51C54" w:rsidRPr="00A51C54" w:rsidTr="00A51C54">
        <w:trPr>
          <w:trHeight w:val="70"/>
        </w:trPr>
        <w:tc>
          <w:tcPr>
            <w:tcW w:w="1376" w:type="pc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教學內容</w:t>
            </w:r>
          </w:p>
        </w:tc>
        <w:tc>
          <w:tcPr>
            <w:tcW w:w="362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本課程主要教授資料庫的基本概念和理論外，同時也教導資料庫的設計及實務技巧，因此包含了資料庫的架構、實體關係模式、關連式模式、資料庫設計、資料儲存及索引、異動管理、資料保護等層面，亦介紹分散式資料庫管理系統、物件導向資料庫、主從式系統、網際網路應用等。</w:t>
            </w:r>
          </w:p>
        </w:tc>
      </w:tr>
      <w:tr w:rsidR="00A51C54" w:rsidRPr="00A51C54" w:rsidTr="00A51C54">
        <w:trPr>
          <w:trHeight w:val="329"/>
        </w:trPr>
        <w:tc>
          <w:tcPr>
            <w:tcW w:w="1376" w:type="pct"/>
            <w:vMerge w:val="restar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一</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週</w:t>
            </w: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1</w:t>
            </w:r>
            <w:r w:rsidRPr="00A51C54">
              <w:rPr>
                <w:rFonts w:ascii="Arial" w:eastAsia="新細明體" w:hAnsi="Arial" w:cs="Arial"/>
                <w:color w:val="000000"/>
                <w:kern w:val="0"/>
                <w:sz w:val="16"/>
                <w:szCs w:val="16"/>
              </w:rPr>
              <w:t>章</w:t>
            </w:r>
            <w:r w:rsidRPr="00A51C54">
              <w:rPr>
                <w:rFonts w:ascii="Arial" w:eastAsia="新細明體" w:hAnsi="Arial" w:cs="Arial"/>
                <w:color w:val="000000"/>
                <w:kern w:val="0"/>
                <w:sz w:val="16"/>
                <w:szCs w:val="16"/>
              </w:rPr>
              <w:t>1 </w:t>
            </w:r>
            <w:r w:rsidRPr="00A51C54">
              <w:rPr>
                <w:rFonts w:ascii="Arial" w:eastAsia="新細明體" w:hAnsi="Arial" w:cs="Arial"/>
                <w:color w:val="000000"/>
                <w:kern w:val="0"/>
                <w:sz w:val="16"/>
                <w:szCs w:val="16"/>
              </w:rPr>
              <w:t>資料庫導論</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1-1 </w:t>
            </w:r>
            <w:r w:rsidRPr="00A51C54">
              <w:rPr>
                <w:rFonts w:ascii="Arial" w:eastAsia="新細明體" w:hAnsi="Arial" w:cs="Arial"/>
                <w:color w:val="000000"/>
                <w:kern w:val="0"/>
                <w:sz w:val="16"/>
                <w:szCs w:val="16"/>
              </w:rPr>
              <w:t>認識資料、資料庫及資訊的關係</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1-2 </w:t>
            </w:r>
            <w:r w:rsidRPr="00A51C54">
              <w:rPr>
                <w:rFonts w:ascii="Arial" w:eastAsia="新細明體" w:hAnsi="Arial" w:cs="Arial"/>
                <w:color w:val="000000"/>
                <w:kern w:val="0"/>
                <w:sz w:val="16"/>
                <w:szCs w:val="16"/>
              </w:rPr>
              <w:t>資料庫的意義</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1-3 </w:t>
            </w:r>
            <w:r w:rsidRPr="00A51C54">
              <w:rPr>
                <w:rFonts w:ascii="Arial" w:eastAsia="新細明體" w:hAnsi="Arial" w:cs="Arial"/>
                <w:color w:val="000000"/>
                <w:kern w:val="0"/>
                <w:sz w:val="16"/>
                <w:szCs w:val="16"/>
              </w:rPr>
              <w:t>資料庫與資料庫管理系統</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1-4 </w:t>
            </w:r>
            <w:r w:rsidRPr="00A51C54">
              <w:rPr>
                <w:rFonts w:ascii="Arial" w:eastAsia="新細明體" w:hAnsi="Arial" w:cs="Arial"/>
                <w:color w:val="000000"/>
                <w:kern w:val="0"/>
                <w:sz w:val="16"/>
                <w:szCs w:val="16"/>
              </w:rPr>
              <w:t>檔案系統與資料庫系統比較</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1-5 </w:t>
            </w:r>
            <w:r w:rsidRPr="00A51C54">
              <w:rPr>
                <w:rFonts w:ascii="Arial" w:eastAsia="新細明體" w:hAnsi="Arial" w:cs="Arial"/>
                <w:color w:val="000000"/>
                <w:kern w:val="0"/>
                <w:sz w:val="16"/>
                <w:szCs w:val="16"/>
              </w:rPr>
              <w:t>資料庫的階層</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1-6 </w:t>
            </w:r>
            <w:r w:rsidRPr="00A51C54">
              <w:rPr>
                <w:rFonts w:ascii="Arial" w:eastAsia="新細明體" w:hAnsi="Arial" w:cs="Arial"/>
                <w:color w:val="000000"/>
                <w:kern w:val="0"/>
                <w:sz w:val="16"/>
                <w:szCs w:val="16"/>
              </w:rPr>
              <w:t>資料庫系統的</w:t>
            </w:r>
            <w:r w:rsidRPr="00A51C54">
              <w:rPr>
                <w:rFonts w:ascii="Arial" w:eastAsia="新細明體" w:hAnsi="Arial" w:cs="Arial"/>
                <w:color w:val="000000"/>
                <w:kern w:val="0"/>
                <w:sz w:val="16"/>
                <w:szCs w:val="16"/>
              </w:rPr>
              <w:t>ANSI/SPARC</w:t>
            </w:r>
            <w:r w:rsidRPr="00A51C54">
              <w:rPr>
                <w:rFonts w:ascii="Arial" w:eastAsia="新細明體" w:hAnsi="Arial" w:cs="Arial"/>
                <w:color w:val="000000"/>
                <w:kern w:val="0"/>
                <w:sz w:val="16"/>
                <w:szCs w:val="16"/>
              </w:rPr>
              <w:t>架構</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1-7 </w:t>
            </w:r>
            <w:r w:rsidRPr="00A51C54">
              <w:rPr>
                <w:rFonts w:ascii="Arial" w:eastAsia="新細明體" w:hAnsi="Arial" w:cs="Arial"/>
                <w:color w:val="000000"/>
                <w:kern w:val="0"/>
                <w:sz w:val="16"/>
                <w:szCs w:val="16"/>
              </w:rPr>
              <w:t>資料處理模式的演進</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1-8 </w:t>
            </w:r>
            <w:r w:rsidRPr="00A51C54">
              <w:rPr>
                <w:rFonts w:ascii="Arial" w:eastAsia="新細明體" w:hAnsi="Arial" w:cs="Arial"/>
                <w:color w:val="000000"/>
                <w:kern w:val="0"/>
                <w:sz w:val="16"/>
                <w:szCs w:val="16"/>
              </w:rPr>
              <w:t>資料庫的設計</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1-9 </w:t>
            </w:r>
            <w:r w:rsidRPr="00A51C54">
              <w:rPr>
                <w:rFonts w:ascii="Arial" w:eastAsia="新細明體" w:hAnsi="Arial" w:cs="Arial"/>
                <w:color w:val="000000"/>
                <w:kern w:val="0"/>
                <w:sz w:val="16"/>
                <w:szCs w:val="16"/>
              </w:rPr>
              <w:t>資料庫系統的架構</w:t>
            </w:r>
          </w:p>
        </w:tc>
      </w:tr>
      <w:tr w:rsidR="00A51C54" w:rsidRPr="00A51C54" w:rsidTr="00A51C54">
        <w:trPr>
          <w:trHeight w:val="329"/>
        </w:trPr>
        <w:tc>
          <w:tcPr>
            <w:tcW w:w="1376" w:type="pct"/>
            <w:vMerge w:val="restar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二</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週</w:t>
            </w: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2</w:t>
            </w:r>
            <w:r w:rsidRPr="00A51C54">
              <w:rPr>
                <w:rFonts w:ascii="Arial" w:eastAsia="新細明體" w:hAnsi="Arial" w:cs="Arial"/>
                <w:color w:val="000000"/>
                <w:kern w:val="0"/>
                <w:sz w:val="16"/>
                <w:szCs w:val="16"/>
              </w:rPr>
              <w:t>章</w:t>
            </w:r>
            <w:r w:rsidRPr="00A51C54">
              <w:rPr>
                <w:rFonts w:ascii="Arial" w:eastAsia="新細明體" w:hAnsi="Arial" w:cs="Arial"/>
                <w:color w:val="000000"/>
                <w:kern w:val="0"/>
                <w:sz w:val="16"/>
                <w:szCs w:val="16"/>
              </w:rPr>
              <w:t>2 </w:t>
            </w:r>
            <w:r w:rsidRPr="00A51C54">
              <w:rPr>
                <w:rFonts w:ascii="Arial" w:eastAsia="新細明體" w:hAnsi="Arial" w:cs="Arial"/>
                <w:color w:val="000000"/>
                <w:kern w:val="0"/>
                <w:sz w:val="16"/>
                <w:szCs w:val="16"/>
              </w:rPr>
              <w:t>關聯式資料庫</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2-1 </w:t>
            </w:r>
            <w:r w:rsidRPr="00A51C54">
              <w:rPr>
                <w:rFonts w:ascii="Arial" w:eastAsia="新細明體" w:hAnsi="Arial" w:cs="Arial"/>
                <w:color w:val="000000"/>
                <w:kern w:val="0"/>
                <w:sz w:val="16"/>
                <w:szCs w:val="16"/>
              </w:rPr>
              <w:t>關聯式資料庫（</w:t>
            </w:r>
            <w:r w:rsidRPr="00A51C54">
              <w:rPr>
                <w:rFonts w:ascii="Arial" w:eastAsia="新細明體" w:hAnsi="Arial" w:cs="Arial"/>
                <w:color w:val="000000"/>
                <w:kern w:val="0"/>
                <w:sz w:val="16"/>
                <w:szCs w:val="16"/>
              </w:rPr>
              <w:t>Relational Database</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2-2 </w:t>
            </w:r>
            <w:r w:rsidRPr="00A51C54">
              <w:rPr>
                <w:rFonts w:ascii="Arial" w:eastAsia="新細明體" w:hAnsi="Arial" w:cs="Arial"/>
                <w:color w:val="000000"/>
                <w:kern w:val="0"/>
                <w:sz w:val="16"/>
                <w:szCs w:val="16"/>
              </w:rPr>
              <w:t>鍵值屬性</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2-3 </w:t>
            </w:r>
            <w:r w:rsidRPr="00A51C54">
              <w:rPr>
                <w:rFonts w:ascii="Arial" w:eastAsia="新細明體" w:hAnsi="Arial" w:cs="Arial"/>
                <w:color w:val="000000"/>
                <w:kern w:val="0"/>
                <w:sz w:val="16"/>
                <w:szCs w:val="16"/>
              </w:rPr>
              <w:t>關聯式資料庫的種類</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2-4 </w:t>
            </w:r>
            <w:r w:rsidRPr="00A51C54">
              <w:rPr>
                <w:rFonts w:ascii="Arial" w:eastAsia="新細明體" w:hAnsi="Arial" w:cs="Arial"/>
                <w:color w:val="000000"/>
                <w:kern w:val="0"/>
                <w:sz w:val="16"/>
                <w:szCs w:val="16"/>
              </w:rPr>
              <w:t>關聯式資料完整性規則</w:t>
            </w:r>
          </w:p>
        </w:tc>
      </w:tr>
      <w:tr w:rsidR="00A51C54" w:rsidRPr="00A51C54" w:rsidTr="00A51C54">
        <w:trPr>
          <w:trHeight w:val="329"/>
        </w:trPr>
        <w:tc>
          <w:tcPr>
            <w:tcW w:w="1376" w:type="pct"/>
            <w:vMerge w:val="restar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三</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週</w:t>
            </w: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3</w:t>
            </w:r>
            <w:r w:rsidRPr="00A51C54">
              <w:rPr>
                <w:rFonts w:ascii="Arial" w:eastAsia="新細明體" w:hAnsi="Arial" w:cs="Arial"/>
                <w:color w:val="000000"/>
                <w:kern w:val="0"/>
                <w:sz w:val="16"/>
                <w:szCs w:val="16"/>
              </w:rPr>
              <w:t>章</w:t>
            </w:r>
            <w:r w:rsidRPr="00A51C54">
              <w:rPr>
                <w:rFonts w:ascii="Arial" w:eastAsia="新細明體" w:hAnsi="Arial" w:cs="Arial"/>
                <w:color w:val="000000"/>
                <w:kern w:val="0"/>
                <w:sz w:val="16"/>
                <w:szCs w:val="16"/>
              </w:rPr>
              <w:t>3 ER Model</w:t>
            </w:r>
            <w:r w:rsidRPr="00A51C54">
              <w:rPr>
                <w:rFonts w:ascii="Arial" w:eastAsia="新細明體" w:hAnsi="Arial" w:cs="Arial"/>
                <w:color w:val="000000"/>
                <w:kern w:val="0"/>
                <w:sz w:val="16"/>
                <w:szCs w:val="16"/>
              </w:rPr>
              <w:t>實體關係圖</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3-1 </w:t>
            </w:r>
            <w:r w:rsidRPr="00A51C54">
              <w:rPr>
                <w:rFonts w:ascii="Arial" w:eastAsia="新細明體" w:hAnsi="Arial" w:cs="Arial"/>
                <w:color w:val="000000"/>
                <w:kern w:val="0"/>
                <w:sz w:val="16"/>
                <w:szCs w:val="16"/>
              </w:rPr>
              <w:t>實體關係模式的概念</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3-2 </w:t>
            </w:r>
            <w:r w:rsidRPr="00A51C54">
              <w:rPr>
                <w:rFonts w:ascii="Arial" w:eastAsia="新細明體" w:hAnsi="Arial" w:cs="Arial"/>
                <w:color w:val="000000"/>
                <w:kern w:val="0"/>
                <w:sz w:val="16"/>
                <w:szCs w:val="16"/>
              </w:rPr>
              <w:t>實體（</w:t>
            </w:r>
            <w:r w:rsidRPr="00A51C54">
              <w:rPr>
                <w:rFonts w:ascii="Arial" w:eastAsia="新細明體" w:hAnsi="Arial" w:cs="Arial"/>
                <w:color w:val="000000"/>
                <w:kern w:val="0"/>
                <w:sz w:val="16"/>
                <w:szCs w:val="16"/>
              </w:rPr>
              <w:t>Entity</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3-3 </w:t>
            </w:r>
            <w:r w:rsidRPr="00A51C54">
              <w:rPr>
                <w:rFonts w:ascii="Arial" w:eastAsia="新細明體" w:hAnsi="Arial" w:cs="Arial"/>
                <w:color w:val="000000"/>
                <w:kern w:val="0"/>
                <w:sz w:val="16"/>
                <w:szCs w:val="16"/>
              </w:rPr>
              <w:t>屬性（</w:t>
            </w:r>
            <w:r w:rsidRPr="00A51C54">
              <w:rPr>
                <w:rFonts w:ascii="Arial" w:eastAsia="新細明體" w:hAnsi="Arial" w:cs="Arial"/>
                <w:color w:val="000000"/>
                <w:kern w:val="0"/>
                <w:sz w:val="16"/>
                <w:szCs w:val="16"/>
              </w:rPr>
              <w:t>Attribute</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3-4 </w:t>
            </w:r>
            <w:r w:rsidRPr="00A51C54">
              <w:rPr>
                <w:rFonts w:ascii="Arial" w:eastAsia="新細明體" w:hAnsi="Arial" w:cs="Arial"/>
                <w:color w:val="000000"/>
                <w:kern w:val="0"/>
                <w:sz w:val="16"/>
                <w:szCs w:val="16"/>
              </w:rPr>
              <w:t>關係（</w:t>
            </w:r>
            <w:r w:rsidRPr="00A51C54">
              <w:rPr>
                <w:rFonts w:ascii="Arial" w:eastAsia="新細明體" w:hAnsi="Arial" w:cs="Arial"/>
                <w:color w:val="000000"/>
                <w:kern w:val="0"/>
                <w:sz w:val="16"/>
                <w:szCs w:val="16"/>
              </w:rPr>
              <w:t>Relationship</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3-5 </w:t>
            </w:r>
            <w:r w:rsidRPr="00A51C54">
              <w:rPr>
                <w:rFonts w:ascii="Arial" w:eastAsia="新細明體" w:hAnsi="Arial" w:cs="Arial"/>
                <w:color w:val="000000"/>
                <w:kern w:val="0"/>
                <w:sz w:val="16"/>
                <w:szCs w:val="16"/>
              </w:rPr>
              <w:t>情境轉換成</w:t>
            </w:r>
            <w:r w:rsidRPr="00A51C54">
              <w:rPr>
                <w:rFonts w:ascii="Arial" w:eastAsia="新細明體" w:hAnsi="Arial" w:cs="Arial"/>
                <w:color w:val="000000"/>
                <w:kern w:val="0"/>
                <w:sz w:val="16"/>
                <w:szCs w:val="16"/>
              </w:rPr>
              <w:t>E-R Model</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3-6 </w:t>
            </w:r>
            <w:r w:rsidRPr="00A51C54">
              <w:rPr>
                <w:rFonts w:ascii="Arial" w:eastAsia="新細明體" w:hAnsi="Arial" w:cs="Arial"/>
                <w:color w:val="000000"/>
                <w:kern w:val="0"/>
                <w:sz w:val="16"/>
                <w:szCs w:val="16"/>
              </w:rPr>
              <w:t>將</w:t>
            </w:r>
            <w:r w:rsidRPr="00A51C54">
              <w:rPr>
                <w:rFonts w:ascii="Arial" w:eastAsia="新細明體" w:hAnsi="Arial" w:cs="Arial"/>
                <w:color w:val="000000"/>
                <w:kern w:val="0"/>
                <w:sz w:val="16"/>
                <w:szCs w:val="16"/>
              </w:rPr>
              <w:t>E-R</w:t>
            </w:r>
            <w:r w:rsidRPr="00A51C54">
              <w:rPr>
                <w:rFonts w:ascii="Arial" w:eastAsia="新細明體" w:hAnsi="Arial" w:cs="Arial"/>
                <w:color w:val="000000"/>
                <w:kern w:val="0"/>
                <w:sz w:val="16"/>
                <w:szCs w:val="16"/>
              </w:rPr>
              <w:t>圖轉換成對應表格的法則</w:t>
            </w:r>
          </w:p>
        </w:tc>
      </w:tr>
      <w:tr w:rsidR="00A51C54" w:rsidRPr="00A51C54" w:rsidTr="00A51C54">
        <w:trPr>
          <w:trHeight w:val="329"/>
        </w:trPr>
        <w:tc>
          <w:tcPr>
            <w:tcW w:w="1376" w:type="pct"/>
            <w:vMerge w:val="restar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四</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週</w:t>
            </w: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4</w:t>
            </w:r>
            <w:r w:rsidRPr="00A51C54">
              <w:rPr>
                <w:rFonts w:ascii="Arial" w:eastAsia="新細明體" w:hAnsi="Arial" w:cs="Arial"/>
                <w:color w:val="000000"/>
                <w:kern w:val="0"/>
                <w:sz w:val="16"/>
                <w:szCs w:val="16"/>
              </w:rPr>
              <w:t>章</w:t>
            </w:r>
            <w:r w:rsidRPr="00A51C54">
              <w:rPr>
                <w:rFonts w:ascii="Arial" w:eastAsia="新細明體" w:hAnsi="Arial" w:cs="Arial"/>
                <w:color w:val="000000"/>
                <w:kern w:val="0"/>
                <w:sz w:val="16"/>
                <w:szCs w:val="16"/>
              </w:rPr>
              <w:t>4 </w:t>
            </w:r>
            <w:r w:rsidRPr="00A51C54">
              <w:rPr>
                <w:rFonts w:ascii="Arial" w:eastAsia="新細明體" w:hAnsi="Arial" w:cs="Arial"/>
                <w:color w:val="000000"/>
                <w:kern w:val="0"/>
                <w:sz w:val="16"/>
                <w:szCs w:val="16"/>
              </w:rPr>
              <w:t>資料庫正規化</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4-1</w:t>
            </w:r>
            <w:r w:rsidRPr="00A51C54">
              <w:rPr>
                <w:rFonts w:ascii="Arial" w:eastAsia="新細明體" w:hAnsi="Arial" w:cs="Arial"/>
                <w:color w:val="000000"/>
                <w:kern w:val="0"/>
                <w:sz w:val="16"/>
                <w:szCs w:val="16"/>
              </w:rPr>
              <w:t xml:space="preserve">　正規化的概念</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4-2</w:t>
            </w:r>
            <w:r w:rsidRPr="00A51C54">
              <w:rPr>
                <w:rFonts w:ascii="Arial" w:eastAsia="新細明體" w:hAnsi="Arial" w:cs="Arial"/>
                <w:color w:val="000000"/>
                <w:kern w:val="0"/>
                <w:sz w:val="16"/>
                <w:szCs w:val="16"/>
              </w:rPr>
              <w:t xml:space="preserve">　正規化的目的</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4-3</w:t>
            </w:r>
            <w:r w:rsidRPr="00A51C54">
              <w:rPr>
                <w:rFonts w:ascii="Arial" w:eastAsia="新細明體" w:hAnsi="Arial" w:cs="Arial"/>
                <w:color w:val="000000"/>
                <w:kern w:val="0"/>
                <w:sz w:val="16"/>
                <w:szCs w:val="16"/>
              </w:rPr>
              <w:t xml:space="preserve">　功能相依（</w:t>
            </w:r>
            <w:r w:rsidRPr="00A51C54">
              <w:rPr>
                <w:rFonts w:ascii="Arial" w:eastAsia="新細明體" w:hAnsi="Arial" w:cs="Arial"/>
                <w:color w:val="000000"/>
                <w:kern w:val="0"/>
                <w:sz w:val="16"/>
                <w:szCs w:val="16"/>
              </w:rPr>
              <w:t>Functional Dependence</w:t>
            </w:r>
            <w:r w:rsidRPr="00A51C54">
              <w:rPr>
                <w:rFonts w:ascii="Arial" w:eastAsia="新細明體" w:hAnsi="Arial" w:cs="Arial"/>
                <w:color w:val="000000"/>
                <w:kern w:val="0"/>
                <w:sz w:val="16"/>
                <w:szCs w:val="16"/>
              </w:rPr>
              <w:t>；</w:t>
            </w:r>
            <w:r w:rsidRPr="00A51C54">
              <w:rPr>
                <w:rFonts w:ascii="Arial" w:eastAsia="新細明體" w:hAnsi="Arial" w:cs="Arial"/>
                <w:color w:val="000000"/>
                <w:kern w:val="0"/>
                <w:sz w:val="16"/>
                <w:szCs w:val="16"/>
              </w:rPr>
              <w:t>FD</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4-4</w:t>
            </w:r>
            <w:r w:rsidRPr="00A51C54">
              <w:rPr>
                <w:rFonts w:ascii="Arial" w:eastAsia="新細明體" w:hAnsi="Arial" w:cs="Arial"/>
                <w:color w:val="000000"/>
                <w:kern w:val="0"/>
                <w:sz w:val="16"/>
                <w:szCs w:val="16"/>
              </w:rPr>
              <w:t xml:space="preserve">　資料庫正規化（</w:t>
            </w:r>
            <w:r w:rsidRPr="00A51C54">
              <w:rPr>
                <w:rFonts w:ascii="Arial" w:eastAsia="新細明體" w:hAnsi="Arial" w:cs="Arial"/>
                <w:color w:val="000000"/>
                <w:kern w:val="0"/>
                <w:sz w:val="16"/>
                <w:szCs w:val="16"/>
              </w:rPr>
              <w:t>Normalization</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4-5 </w:t>
            </w:r>
            <w:r w:rsidRPr="00A51C54">
              <w:rPr>
                <w:rFonts w:ascii="Arial" w:eastAsia="新細明體" w:hAnsi="Arial" w:cs="Arial"/>
                <w:color w:val="000000"/>
                <w:kern w:val="0"/>
                <w:sz w:val="16"/>
                <w:szCs w:val="16"/>
              </w:rPr>
              <w:t>反正規化（</w:t>
            </w:r>
            <w:r w:rsidRPr="00A51C54">
              <w:rPr>
                <w:rFonts w:ascii="Arial" w:eastAsia="新細明體" w:hAnsi="Arial" w:cs="Arial"/>
                <w:color w:val="000000"/>
                <w:kern w:val="0"/>
                <w:sz w:val="16"/>
                <w:szCs w:val="16"/>
              </w:rPr>
              <w:t>De-normalization</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4-6 </w:t>
            </w:r>
            <w:r w:rsidRPr="00A51C54">
              <w:rPr>
                <w:rFonts w:ascii="Arial" w:eastAsia="新細明體" w:hAnsi="Arial" w:cs="Arial"/>
                <w:color w:val="000000"/>
                <w:kern w:val="0"/>
                <w:sz w:val="16"/>
                <w:szCs w:val="16"/>
              </w:rPr>
              <w:t>結語</w:t>
            </w:r>
          </w:p>
        </w:tc>
      </w:tr>
      <w:tr w:rsidR="00A51C54" w:rsidRPr="00A51C54" w:rsidTr="00A51C54">
        <w:trPr>
          <w:trHeight w:val="329"/>
        </w:trPr>
        <w:tc>
          <w:tcPr>
            <w:tcW w:w="1376" w:type="pct"/>
            <w:vMerge w:val="restar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lastRenderedPageBreak/>
              <w:t>第</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五</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週</w:t>
            </w: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5</w:t>
            </w:r>
            <w:r w:rsidRPr="00A51C54">
              <w:rPr>
                <w:rFonts w:ascii="Arial" w:eastAsia="新細明體" w:hAnsi="Arial" w:cs="Arial"/>
                <w:color w:val="000000"/>
                <w:kern w:val="0"/>
                <w:sz w:val="16"/>
                <w:szCs w:val="16"/>
              </w:rPr>
              <w:t>章</w:t>
            </w:r>
            <w:r w:rsidRPr="00A51C54">
              <w:rPr>
                <w:rFonts w:ascii="Arial" w:eastAsia="新細明體" w:hAnsi="Arial" w:cs="Arial"/>
                <w:color w:val="000000"/>
                <w:kern w:val="0"/>
                <w:sz w:val="16"/>
                <w:szCs w:val="16"/>
              </w:rPr>
              <w:t>5 </w:t>
            </w:r>
            <w:r w:rsidRPr="00A51C54">
              <w:rPr>
                <w:rFonts w:ascii="Arial" w:eastAsia="新細明體" w:hAnsi="Arial" w:cs="Arial"/>
                <w:color w:val="000000"/>
                <w:kern w:val="0"/>
                <w:sz w:val="16"/>
                <w:szCs w:val="16"/>
              </w:rPr>
              <w:t>關聯式模式的資料運算</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5-1 </w:t>
            </w:r>
            <w:r w:rsidRPr="00A51C54">
              <w:rPr>
                <w:rFonts w:ascii="Arial" w:eastAsia="新細明體" w:hAnsi="Arial" w:cs="Arial"/>
                <w:color w:val="000000"/>
                <w:kern w:val="0"/>
                <w:sz w:val="16"/>
                <w:szCs w:val="16"/>
              </w:rPr>
              <w:t>關聯式模式的資料運算</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5-2 </w:t>
            </w:r>
            <w:r w:rsidRPr="00A51C54">
              <w:rPr>
                <w:rFonts w:ascii="Arial" w:eastAsia="新細明體" w:hAnsi="Arial" w:cs="Arial"/>
                <w:color w:val="000000"/>
                <w:kern w:val="0"/>
                <w:sz w:val="16"/>
                <w:szCs w:val="16"/>
              </w:rPr>
              <w:t>關聯式代數</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5-3 </w:t>
            </w:r>
            <w:r w:rsidRPr="00A51C54">
              <w:rPr>
                <w:rFonts w:ascii="Arial" w:eastAsia="新細明體" w:hAnsi="Arial" w:cs="Arial"/>
                <w:color w:val="000000"/>
                <w:kern w:val="0"/>
                <w:sz w:val="16"/>
                <w:szCs w:val="16"/>
              </w:rPr>
              <w:t>限制（</w:t>
            </w:r>
            <w:r w:rsidRPr="00A51C54">
              <w:rPr>
                <w:rFonts w:ascii="Arial" w:eastAsia="新細明體" w:hAnsi="Arial" w:cs="Arial"/>
                <w:color w:val="000000"/>
                <w:kern w:val="0"/>
                <w:sz w:val="16"/>
                <w:szCs w:val="16"/>
              </w:rPr>
              <w:t>Restrict</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5-4 </w:t>
            </w:r>
            <w:r w:rsidRPr="00A51C54">
              <w:rPr>
                <w:rFonts w:ascii="Arial" w:eastAsia="新細明體" w:hAnsi="Arial" w:cs="Arial"/>
                <w:color w:val="000000"/>
                <w:kern w:val="0"/>
                <w:sz w:val="16"/>
                <w:szCs w:val="16"/>
              </w:rPr>
              <w:t>投影（</w:t>
            </w:r>
            <w:r w:rsidRPr="00A51C54">
              <w:rPr>
                <w:rFonts w:ascii="Arial" w:eastAsia="新細明體" w:hAnsi="Arial" w:cs="Arial"/>
                <w:color w:val="000000"/>
                <w:kern w:val="0"/>
                <w:sz w:val="16"/>
                <w:szCs w:val="16"/>
              </w:rPr>
              <w:t>Project</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5-5 </w:t>
            </w:r>
            <w:r w:rsidRPr="00A51C54">
              <w:rPr>
                <w:rFonts w:ascii="Arial" w:eastAsia="新細明體" w:hAnsi="Arial" w:cs="Arial"/>
                <w:color w:val="000000"/>
                <w:kern w:val="0"/>
                <w:sz w:val="16"/>
                <w:szCs w:val="16"/>
              </w:rPr>
              <w:t>聯集（</w:t>
            </w:r>
            <w:r w:rsidRPr="00A51C54">
              <w:rPr>
                <w:rFonts w:ascii="Arial" w:eastAsia="新細明體" w:hAnsi="Arial" w:cs="Arial"/>
                <w:color w:val="000000"/>
                <w:kern w:val="0"/>
                <w:sz w:val="16"/>
                <w:szCs w:val="16"/>
              </w:rPr>
              <w:t>Union</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5-6 </w:t>
            </w:r>
            <w:r w:rsidRPr="00A51C54">
              <w:rPr>
                <w:rFonts w:ascii="Arial" w:eastAsia="新細明體" w:hAnsi="Arial" w:cs="Arial"/>
                <w:color w:val="000000"/>
                <w:kern w:val="0"/>
                <w:sz w:val="16"/>
                <w:szCs w:val="16"/>
              </w:rPr>
              <w:t>卡氏積（</w:t>
            </w:r>
            <w:r w:rsidRPr="00A51C54">
              <w:rPr>
                <w:rFonts w:ascii="Arial" w:eastAsia="新細明體" w:hAnsi="Arial" w:cs="Arial"/>
                <w:color w:val="000000"/>
                <w:kern w:val="0"/>
                <w:sz w:val="16"/>
                <w:szCs w:val="16"/>
              </w:rPr>
              <w:t>Cartesian Product</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5-7 </w:t>
            </w:r>
            <w:r w:rsidRPr="00A51C54">
              <w:rPr>
                <w:rFonts w:ascii="Arial" w:eastAsia="新細明體" w:hAnsi="Arial" w:cs="Arial"/>
                <w:color w:val="000000"/>
                <w:kern w:val="0"/>
                <w:sz w:val="16"/>
                <w:szCs w:val="16"/>
              </w:rPr>
              <w:t>差集（</w:t>
            </w:r>
            <w:r w:rsidRPr="00A51C54">
              <w:rPr>
                <w:rFonts w:ascii="Arial" w:eastAsia="新細明體" w:hAnsi="Arial" w:cs="Arial"/>
                <w:color w:val="000000"/>
                <w:kern w:val="0"/>
                <w:sz w:val="16"/>
                <w:szCs w:val="16"/>
              </w:rPr>
              <w:t>Difference</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5-8 </w:t>
            </w:r>
            <w:r w:rsidRPr="00A51C54">
              <w:rPr>
                <w:rFonts w:ascii="Arial" w:eastAsia="新細明體" w:hAnsi="Arial" w:cs="Arial"/>
                <w:color w:val="000000"/>
                <w:kern w:val="0"/>
                <w:sz w:val="16"/>
                <w:szCs w:val="16"/>
              </w:rPr>
              <w:t>合併（</w:t>
            </w:r>
            <w:r w:rsidRPr="00A51C54">
              <w:rPr>
                <w:rFonts w:ascii="Arial" w:eastAsia="新細明體" w:hAnsi="Arial" w:cs="Arial"/>
                <w:color w:val="000000"/>
                <w:kern w:val="0"/>
                <w:sz w:val="16"/>
                <w:szCs w:val="16"/>
              </w:rPr>
              <w:t>Join</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5-9 </w:t>
            </w:r>
            <w:r w:rsidRPr="00A51C54">
              <w:rPr>
                <w:rFonts w:ascii="Arial" w:eastAsia="新細明體" w:hAnsi="Arial" w:cs="Arial"/>
                <w:color w:val="000000"/>
                <w:kern w:val="0"/>
                <w:sz w:val="16"/>
                <w:szCs w:val="16"/>
              </w:rPr>
              <w:t>交集（</w:t>
            </w:r>
            <w:r w:rsidRPr="00A51C54">
              <w:rPr>
                <w:rFonts w:ascii="Arial" w:eastAsia="新細明體" w:hAnsi="Arial" w:cs="Arial"/>
                <w:color w:val="000000"/>
                <w:kern w:val="0"/>
                <w:sz w:val="16"/>
                <w:szCs w:val="16"/>
              </w:rPr>
              <w:t>Intersection</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5-10 </w:t>
            </w:r>
            <w:r w:rsidRPr="00A51C54">
              <w:rPr>
                <w:rFonts w:ascii="Arial" w:eastAsia="新細明體" w:hAnsi="Arial" w:cs="Arial"/>
                <w:color w:val="000000"/>
                <w:kern w:val="0"/>
                <w:sz w:val="16"/>
                <w:szCs w:val="16"/>
              </w:rPr>
              <w:t>除法（</w:t>
            </w:r>
            <w:r w:rsidRPr="00A51C54">
              <w:rPr>
                <w:rFonts w:ascii="Arial" w:eastAsia="新細明體" w:hAnsi="Arial" w:cs="Arial"/>
                <w:color w:val="000000"/>
                <w:kern w:val="0"/>
                <w:sz w:val="16"/>
                <w:szCs w:val="16"/>
              </w:rPr>
              <w:t>Division</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5-11 </w:t>
            </w:r>
            <w:r w:rsidRPr="00A51C54">
              <w:rPr>
                <w:rFonts w:ascii="Arial" w:eastAsia="新細明體" w:hAnsi="Arial" w:cs="Arial"/>
                <w:color w:val="000000"/>
                <w:kern w:val="0"/>
                <w:sz w:val="16"/>
                <w:szCs w:val="16"/>
              </w:rPr>
              <w:t>非基本運算子的替代</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5-12 </w:t>
            </w:r>
            <w:r w:rsidRPr="00A51C54">
              <w:rPr>
                <w:rFonts w:ascii="Arial" w:eastAsia="新細明體" w:hAnsi="Arial" w:cs="Arial"/>
                <w:color w:val="000000"/>
                <w:kern w:val="0"/>
                <w:sz w:val="16"/>
                <w:szCs w:val="16"/>
              </w:rPr>
              <w:t>外部合併（</w:t>
            </w:r>
            <w:r w:rsidRPr="00A51C54">
              <w:rPr>
                <w:rFonts w:ascii="Arial" w:eastAsia="新細明體" w:hAnsi="Arial" w:cs="Arial"/>
                <w:color w:val="000000"/>
                <w:kern w:val="0"/>
                <w:sz w:val="16"/>
                <w:szCs w:val="16"/>
              </w:rPr>
              <w:t>Outer Join</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val="restar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六</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週</w:t>
            </w: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6</w:t>
            </w:r>
            <w:r w:rsidRPr="00A51C54">
              <w:rPr>
                <w:rFonts w:ascii="Arial" w:eastAsia="新細明體" w:hAnsi="Arial" w:cs="Arial"/>
                <w:color w:val="000000"/>
                <w:kern w:val="0"/>
                <w:sz w:val="16"/>
                <w:szCs w:val="16"/>
              </w:rPr>
              <w:t>章</w:t>
            </w:r>
            <w:r w:rsidRPr="00A51C54">
              <w:rPr>
                <w:rFonts w:ascii="Arial" w:eastAsia="新細明體" w:hAnsi="Arial" w:cs="Arial"/>
                <w:color w:val="000000"/>
                <w:kern w:val="0"/>
                <w:sz w:val="16"/>
                <w:szCs w:val="16"/>
              </w:rPr>
              <w:t>6 </w:t>
            </w:r>
            <w:r w:rsidRPr="00A51C54">
              <w:rPr>
                <w:rFonts w:ascii="Arial" w:eastAsia="新細明體" w:hAnsi="Arial" w:cs="Arial"/>
                <w:color w:val="000000"/>
                <w:kern w:val="0"/>
                <w:sz w:val="16"/>
                <w:szCs w:val="16"/>
              </w:rPr>
              <w:t>結構化查詢語言</w:t>
            </w:r>
            <w:r w:rsidRPr="00A51C54">
              <w:rPr>
                <w:rFonts w:ascii="Arial" w:eastAsia="新細明體" w:hAnsi="Arial" w:cs="Arial"/>
                <w:color w:val="000000"/>
                <w:kern w:val="0"/>
                <w:sz w:val="16"/>
                <w:szCs w:val="16"/>
              </w:rPr>
              <w:t>SQL─</w:t>
            </w:r>
            <w:r w:rsidRPr="00A51C54">
              <w:rPr>
                <w:rFonts w:ascii="Arial" w:eastAsia="新細明體" w:hAnsi="Arial" w:cs="Arial"/>
                <w:color w:val="000000"/>
                <w:kern w:val="0"/>
                <w:sz w:val="16"/>
                <w:szCs w:val="16"/>
              </w:rPr>
              <w:t>異動處理</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6-1 SQL</w:t>
            </w:r>
            <w:r w:rsidRPr="00A51C54">
              <w:rPr>
                <w:rFonts w:ascii="Arial" w:eastAsia="新細明體" w:hAnsi="Arial" w:cs="Arial"/>
                <w:color w:val="000000"/>
                <w:kern w:val="0"/>
                <w:sz w:val="16"/>
                <w:szCs w:val="16"/>
              </w:rPr>
              <w:t>語言的概念</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6-2 </w:t>
            </w:r>
            <w:r w:rsidRPr="00A51C54">
              <w:rPr>
                <w:rFonts w:ascii="Arial" w:eastAsia="新細明體" w:hAnsi="Arial" w:cs="Arial"/>
                <w:color w:val="000000"/>
                <w:kern w:val="0"/>
                <w:sz w:val="16"/>
                <w:szCs w:val="16"/>
              </w:rPr>
              <w:t>利用</w:t>
            </w:r>
            <w:r w:rsidRPr="00A51C54">
              <w:rPr>
                <w:rFonts w:ascii="Arial" w:eastAsia="新細明體" w:hAnsi="Arial" w:cs="Arial"/>
                <w:color w:val="000000"/>
                <w:kern w:val="0"/>
                <w:sz w:val="16"/>
                <w:szCs w:val="16"/>
              </w:rPr>
              <w:t>SQL Server 2008</w:t>
            </w:r>
            <w:r w:rsidRPr="00A51C54">
              <w:rPr>
                <w:rFonts w:ascii="Arial" w:eastAsia="新細明體" w:hAnsi="Arial" w:cs="Arial"/>
                <w:color w:val="000000"/>
                <w:kern w:val="0"/>
                <w:sz w:val="16"/>
                <w:szCs w:val="16"/>
              </w:rPr>
              <w:t>撰寫</w:t>
            </w:r>
            <w:r w:rsidRPr="00A51C54">
              <w:rPr>
                <w:rFonts w:ascii="Arial" w:eastAsia="新細明體" w:hAnsi="Arial" w:cs="Arial"/>
                <w:color w:val="000000"/>
                <w:kern w:val="0"/>
                <w:sz w:val="16"/>
                <w:szCs w:val="16"/>
              </w:rPr>
              <w:t>SQL</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6-3 SQL</w:t>
            </w:r>
            <w:r w:rsidRPr="00A51C54">
              <w:rPr>
                <w:rFonts w:ascii="Arial" w:eastAsia="新細明體" w:hAnsi="Arial" w:cs="Arial"/>
                <w:color w:val="000000"/>
                <w:kern w:val="0"/>
                <w:sz w:val="16"/>
                <w:szCs w:val="16"/>
              </w:rPr>
              <w:t>的</w:t>
            </w:r>
            <w:r w:rsidRPr="00A51C54">
              <w:rPr>
                <w:rFonts w:ascii="Arial" w:eastAsia="新細明體" w:hAnsi="Arial" w:cs="Arial"/>
                <w:color w:val="000000"/>
                <w:kern w:val="0"/>
                <w:sz w:val="16"/>
                <w:szCs w:val="16"/>
              </w:rPr>
              <w:t>DDL</w:t>
            </w:r>
            <w:r w:rsidRPr="00A51C54">
              <w:rPr>
                <w:rFonts w:ascii="Arial" w:eastAsia="新細明體" w:hAnsi="Arial" w:cs="Arial"/>
                <w:color w:val="000000"/>
                <w:kern w:val="0"/>
                <w:sz w:val="16"/>
                <w:szCs w:val="16"/>
              </w:rPr>
              <w:t>指令介紹</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6-4 SQL</w:t>
            </w:r>
            <w:r w:rsidRPr="00A51C54">
              <w:rPr>
                <w:rFonts w:ascii="Arial" w:eastAsia="新細明體" w:hAnsi="Arial" w:cs="Arial"/>
                <w:color w:val="000000"/>
                <w:kern w:val="0"/>
                <w:sz w:val="16"/>
                <w:szCs w:val="16"/>
              </w:rPr>
              <w:t>的</w:t>
            </w:r>
            <w:r w:rsidRPr="00A51C54">
              <w:rPr>
                <w:rFonts w:ascii="Arial" w:eastAsia="新細明體" w:hAnsi="Arial" w:cs="Arial"/>
                <w:color w:val="000000"/>
                <w:kern w:val="0"/>
                <w:sz w:val="16"/>
                <w:szCs w:val="16"/>
              </w:rPr>
              <w:t>DML</w:t>
            </w:r>
            <w:r w:rsidRPr="00A51C54">
              <w:rPr>
                <w:rFonts w:ascii="Arial" w:eastAsia="新細明體" w:hAnsi="Arial" w:cs="Arial"/>
                <w:color w:val="000000"/>
                <w:kern w:val="0"/>
                <w:sz w:val="16"/>
                <w:szCs w:val="16"/>
              </w:rPr>
              <w:t>指令介紹</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6-5 SQL</w:t>
            </w:r>
            <w:r w:rsidRPr="00A51C54">
              <w:rPr>
                <w:rFonts w:ascii="Arial" w:eastAsia="新細明體" w:hAnsi="Arial" w:cs="Arial"/>
                <w:color w:val="000000"/>
                <w:kern w:val="0"/>
                <w:sz w:val="16"/>
                <w:szCs w:val="16"/>
              </w:rPr>
              <w:t>的</w:t>
            </w:r>
            <w:r w:rsidRPr="00A51C54">
              <w:rPr>
                <w:rFonts w:ascii="Arial" w:eastAsia="新細明體" w:hAnsi="Arial" w:cs="Arial"/>
                <w:color w:val="000000"/>
                <w:kern w:val="0"/>
                <w:sz w:val="16"/>
                <w:szCs w:val="16"/>
              </w:rPr>
              <w:t>DCL</w:t>
            </w:r>
            <w:r w:rsidRPr="00A51C54">
              <w:rPr>
                <w:rFonts w:ascii="Arial" w:eastAsia="新細明體" w:hAnsi="Arial" w:cs="Arial"/>
                <w:color w:val="000000"/>
                <w:kern w:val="0"/>
                <w:sz w:val="16"/>
                <w:szCs w:val="16"/>
              </w:rPr>
              <w:t>指令介紹</w:t>
            </w:r>
          </w:p>
        </w:tc>
      </w:tr>
      <w:tr w:rsidR="00A51C54" w:rsidRPr="00A51C54" w:rsidTr="00A51C54">
        <w:trPr>
          <w:trHeight w:val="329"/>
        </w:trPr>
        <w:tc>
          <w:tcPr>
            <w:tcW w:w="1376" w:type="pct"/>
            <w:vMerge w:val="restar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七</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週</w:t>
            </w: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7</w:t>
            </w:r>
            <w:r w:rsidRPr="00A51C54">
              <w:rPr>
                <w:rFonts w:ascii="Arial" w:eastAsia="新細明體" w:hAnsi="Arial" w:cs="Arial"/>
                <w:color w:val="000000"/>
                <w:kern w:val="0"/>
                <w:sz w:val="16"/>
                <w:szCs w:val="16"/>
              </w:rPr>
              <w:t>章</w:t>
            </w:r>
            <w:r w:rsidRPr="00A51C54">
              <w:rPr>
                <w:rFonts w:ascii="Arial" w:eastAsia="新細明體" w:hAnsi="Arial" w:cs="Arial"/>
                <w:color w:val="000000"/>
                <w:kern w:val="0"/>
                <w:sz w:val="16"/>
                <w:szCs w:val="16"/>
              </w:rPr>
              <w:t>7 SQL</w:t>
            </w:r>
            <w:r w:rsidRPr="00A51C54">
              <w:rPr>
                <w:rFonts w:ascii="Arial" w:eastAsia="新細明體" w:hAnsi="Arial" w:cs="Arial"/>
                <w:color w:val="000000"/>
                <w:kern w:val="0"/>
                <w:sz w:val="16"/>
                <w:szCs w:val="16"/>
              </w:rPr>
              <w:t>的查詢語言</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7-1 </w:t>
            </w:r>
            <w:r w:rsidRPr="00A51C54">
              <w:rPr>
                <w:rFonts w:ascii="Arial" w:eastAsia="新細明體" w:hAnsi="Arial" w:cs="Arial"/>
                <w:color w:val="000000"/>
                <w:kern w:val="0"/>
                <w:sz w:val="16"/>
                <w:szCs w:val="16"/>
              </w:rPr>
              <w:t>單一資料表的查詢</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7-2 SQL</w:t>
            </w:r>
            <w:r w:rsidRPr="00A51C54">
              <w:rPr>
                <w:rFonts w:ascii="Arial" w:eastAsia="新細明體" w:hAnsi="Arial" w:cs="Arial"/>
                <w:color w:val="000000"/>
                <w:kern w:val="0"/>
                <w:sz w:val="16"/>
                <w:szCs w:val="16"/>
              </w:rPr>
              <w:t>常用的函數</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7-3 </w:t>
            </w:r>
            <w:r w:rsidRPr="00A51C54">
              <w:rPr>
                <w:rFonts w:ascii="Arial" w:eastAsia="新細明體" w:hAnsi="Arial" w:cs="Arial"/>
                <w:color w:val="000000"/>
                <w:kern w:val="0"/>
                <w:sz w:val="16"/>
                <w:szCs w:val="16"/>
              </w:rPr>
              <w:t>使用</w:t>
            </w:r>
            <w:r w:rsidRPr="00A51C54">
              <w:rPr>
                <w:rFonts w:ascii="Arial" w:eastAsia="新細明體" w:hAnsi="Arial" w:cs="Arial"/>
                <w:color w:val="000000"/>
                <w:kern w:val="0"/>
                <w:sz w:val="16"/>
                <w:szCs w:val="16"/>
              </w:rPr>
              <w:t>Select</w:t>
            </w:r>
            <w:r w:rsidRPr="00A51C54">
              <w:rPr>
                <w:rFonts w:ascii="Arial" w:eastAsia="新細明體" w:hAnsi="Arial" w:cs="Arial"/>
                <w:color w:val="000000"/>
                <w:kern w:val="0"/>
                <w:sz w:val="16"/>
                <w:szCs w:val="16"/>
              </w:rPr>
              <w:t>子句</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7-4 </w:t>
            </w:r>
            <w:r w:rsidRPr="00A51C54">
              <w:rPr>
                <w:rFonts w:ascii="Arial" w:eastAsia="新細明體" w:hAnsi="Arial" w:cs="Arial"/>
                <w:color w:val="000000"/>
                <w:kern w:val="0"/>
                <w:sz w:val="16"/>
                <w:szCs w:val="16"/>
              </w:rPr>
              <w:t>使用「比較運算子條件」</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7-5 </w:t>
            </w:r>
            <w:r w:rsidRPr="00A51C54">
              <w:rPr>
                <w:rFonts w:ascii="Arial" w:eastAsia="新細明體" w:hAnsi="Arial" w:cs="Arial"/>
                <w:color w:val="000000"/>
                <w:kern w:val="0"/>
                <w:sz w:val="16"/>
                <w:szCs w:val="16"/>
              </w:rPr>
              <w:t>使用「邏輯比較運算子條件」</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7-6 </w:t>
            </w:r>
            <w:r w:rsidRPr="00A51C54">
              <w:rPr>
                <w:rFonts w:ascii="Arial" w:eastAsia="新細明體" w:hAnsi="Arial" w:cs="Arial"/>
                <w:color w:val="000000"/>
                <w:kern w:val="0"/>
                <w:sz w:val="16"/>
                <w:szCs w:val="16"/>
              </w:rPr>
              <w:t>使用「模糊條件與範圍」</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7-7 </w:t>
            </w:r>
            <w:r w:rsidRPr="00A51C54">
              <w:rPr>
                <w:rFonts w:ascii="Arial" w:eastAsia="新細明體" w:hAnsi="Arial" w:cs="Arial"/>
                <w:color w:val="000000"/>
                <w:kern w:val="0"/>
                <w:sz w:val="16"/>
                <w:szCs w:val="16"/>
              </w:rPr>
              <w:t>使用「算術運算子」</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7-8 </w:t>
            </w:r>
            <w:r w:rsidRPr="00A51C54">
              <w:rPr>
                <w:rFonts w:ascii="Arial" w:eastAsia="新細明體" w:hAnsi="Arial" w:cs="Arial"/>
                <w:color w:val="000000"/>
                <w:kern w:val="0"/>
                <w:sz w:val="16"/>
                <w:szCs w:val="16"/>
              </w:rPr>
              <w:t>使用「聚合函數」</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7-9 </w:t>
            </w:r>
            <w:r w:rsidRPr="00A51C54">
              <w:rPr>
                <w:rFonts w:ascii="Arial" w:eastAsia="新細明體" w:hAnsi="Arial" w:cs="Arial"/>
                <w:color w:val="000000"/>
                <w:kern w:val="0"/>
                <w:sz w:val="16"/>
                <w:szCs w:val="16"/>
              </w:rPr>
              <w:t>使用「排序及排名次」</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7-10 </w:t>
            </w:r>
            <w:r w:rsidRPr="00A51C54">
              <w:rPr>
                <w:rFonts w:ascii="Arial" w:eastAsia="新細明體" w:hAnsi="Arial" w:cs="Arial"/>
                <w:color w:val="000000"/>
                <w:kern w:val="0"/>
                <w:sz w:val="16"/>
                <w:szCs w:val="16"/>
              </w:rPr>
              <w:t>使用「群組化」</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7-11 </w:t>
            </w:r>
            <w:r w:rsidRPr="00A51C54">
              <w:rPr>
                <w:rFonts w:ascii="Arial" w:eastAsia="新細明體" w:hAnsi="Arial" w:cs="Arial"/>
                <w:color w:val="000000"/>
                <w:kern w:val="0"/>
                <w:sz w:val="16"/>
                <w:szCs w:val="16"/>
              </w:rPr>
              <w:t>使用「刪除重複」</w:t>
            </w:r>
          </w:p>
        </w:tc>
      </w:tr>
      <w:tr w:rsidR="00A51C54" w:rsidRPr="00A51C54" w:rsidTr="00A51C54">
        <w:trPr>
          <w:trHeight w:val="329"/>
        </w:trPr>
        <w:tc>
          <w:tcPr>
            <w:tcW w:w="1376" w:type="pct"/>
            <w:vMerge w:val="restar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八</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週</w:t>
            </w: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8</w:t>
            </w:r>
            <w:r w:rsidRPr="00A51C54">
              <w:rPr>
                <w:rFonts w:ascii="Arial" w:eastAsia="新細明體" w:hAnsi="Arial" w:cs="Arial"/>
                <w:color w:val="000000"/>
                <w:kern w:val="0"/>
                <w:sz w:val="16"/>
                <w:szCs w:val="16"/>
              </w:rPr>
              <w:t>章</w:t>
            </w:r>
            <w:r w:rsidRPr="00A51C54">
              <w:rPr>
                <w:rFonts w:ascii="Arial" w:eastAsia="新細明體" w:hAnsi="Arial" w:cs="Arial"/>
                <w:color w:val="000000"/>
                <w:kern w:val="0"/>
                <w:sz w:val="16"/>
                <w:szCs w:val="16"/>
              </w:rPr>
              <w:t>8 </w:t>
            </w:r>
            <w:r w:rsidRPr="00A51C54">
              <w:rPr>
                <w:rFonts w:ascii="Arial" w:eastAsia="新細明體" w:hAnsi="Arial" w:cs="Arial"/>
                <w:color w:val="000000"/>
                <w:kern w:val="0"/>
                <w:sz w:val="16"/>
                <w:szCs w:val="16"/>
              </w:rPr>
              <w:t>合併理論與實作</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8-1 </w:t>
            </w:r>
            <w:r w:rsidRPr="00A51C54">
              <w:rPr>
                <w:rFonts w:ascii="Arial" w:eastAsia="新細明體" w:hAnsi="Arial" w:cs="Arial"/>
                <w:color w:val="000000"/>
                <w:kern w:val="0"/>
                <w:sz w:val="16"/>
                <w:szCs w:val="16"/>
              </w:rPr>
              <w:t>關聯式代數運算子</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8-2 </w:t>
            </w:r>
            <w:r w:rsidRPr="00A51C54">
              <w:rPr>
                <w:rFonts w:ascii="Arial" w:eastAsia="新細明體" w:hAnsi="Arial" w:cs="Arial"/>
                <w:color w:val="000000"/>
                <w:kern w:val="0"/>
                <w:sz w:val="16"/>
                <w:szCs w:val="16"/>
              </w:rPr>
              <w:t>非集合運算子</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8-3 </w:t>
            </w:r>
            <w:r w:rsidRPr="00A51C54">
              <w:rPr>
                <w:rFonts w:ascii="Arial" w:eastAsia="新細明體" w:hAnsi="Arial" w:cs="Arial"/>
                <w:color w:val="000000"/>
                <w:kern w:val="0"/>
                <w:sz w:val="16"/>
                <w:szCs w:val="16"/>
              </w:rPr>
              <w:t>集合運算子</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8-4 </w:t>
            </w:r>
            <w:r w:rsidRPr="00A51C54">
              <w:rPr>
                <w:rFonts w:ascii="Arial" w:eastAsia="新細明體" w:hAnsi="Arial" w:cs="Arial"/>
                <w:color w:val="000000"/>
                <w:kern w:val="0"/>
                <w:sz w:val="16"/>
                <w:szCs w:val="16"/>
              </w:rPr>
              <w:t>巢狀結構查詢</w:t>
            </w:r>
          </w:p>
        </w:tc>
      </w:tr>
      <w:tr w:rsidR="00A51C54" w:rsidRPr="00A51C54" w:rsidTr="00A51C54">
        <w:trPr>
          <w:trHeight w:val="329"/>
        </w:trPr>
        <w:tc>
          <w:tcPr>
            <w:tcW w:w="1376" w:type="pc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lastRenderedPageBreak/>
              <w:t>第</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九</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週</w:t>
            </w:r>
          </w:p>
        </w:tc>
        <w:tc>
          <w:tcPr>
            <w:tcW w:w="362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期中考</w:t>
            </w:r>
          </w:p>
        </w:tc>
      </w:tr>
      <w:tr w:rsidR="00A51C54" w:rsidRPr="00A51C54" w:rsidTr="00A51C54">
        <w:trPr>
          <w:trHeight w:val="329"/>
        </w:trPr>
        <w:tc>
          <w:tcPr>
            <w:tcW w:w="1376" w:type="pct"/>
            <w:vMerge w:val="restar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十</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週</w:t>
            </w: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9</w:t>
            </w:r>
            <w:r w:rsidRPr="00A51C54">
              <w:rPr>
                <w:rFonts w:ascii="Arial" w:eastAsia="新細明體" w:hAnsi="Arial" w:cs="Arial"/>
                <w:color w:val="000000"/>
                <w:kern w:val="0"/>
                <w:sz w:val="16"/>
                <w:szCs w:val="16"/>
              </w:rPr>
              <w:t>章</w:t>
            </w:r>
            <w:r w:rsidRPr="00A51C54">
              <w:rPr>
                <w:rFonts w:ascii="Arial" w:eastAsia="新細明體" w:hAnsi="Arial" w:cs="Arial"/>
                <w:color w:val="000000"/>
                <w:kern w:val="0"/>
                <w:sz w:val="16"/>
                <w:szCs w:val="16"/>
              </w:rPr>
              <w:t>9 Transact-SQL</w:t>
            </w:r>
            <w:r w:rsidRPr="00A51C54">
              <w:rPr>
                <w:rFonts w:ascii="Arial" w:eastAsia="新細明體" w:hAnsi="Arial" w:cs="Arial"/>
                <w:color w:val="000000"/>
                <w:kern w:val="0"/>
                <w:sz w:val="16"/>
                <w:szCs w:val="16"/>
              </w:rPr>
              <w:t>程式設計</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9-1</w:t>
            </w:r>
            <w:r w:rsidRPr="00A51C54">
              <w:rPr>
                <w:rFonts w:ascii="Arial" w:eastAsia="新細明體" w:hAnsi="Arial" w:cs="Arial"/>
                <w:color w:val="000000"/>
                <w:kern w:val="0"/>
                <w:sz w:val="16"/>
                <w:szCs w:val="16"/>
              </w:rPr>
              <w:t xml:space="preserve">　何謂</w:t>
            </w:r>
            <w:r w:rsidRPr="00A51C54">
              <w:rPr>
                <w:rFonts w:ascii="Arial" w:eastAsia="新細明體" w:hAnsi="Arial" w:cs="Arial"/>
                <w:color w:val="000000"/>
                <w:kern w:val="0"/>
                <w:sz w:val="16"/>
                <w:szCs w:val="16"/>
              </w:rPr>
              <w:t>Transact-SQL</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9-2</w:t>
            </w:r>
            <w:r w:rsidRPr="00A51C54">
              <w:rPr>
                <w:rFonts w:ascii="Arial" w:eastAsia="新細明體" w:hAnsi="Arial" w:cs="Arial"/>
                <w:color w:val="000000"/>
                <w:kern w:val="0"/>
                <w:sz w:val="16"/>
                <w:szCs w:val="16"/>
              </w:rPr>
              <w:t xml:space="preserve">　變數的宣告與使用</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9-3</w:t>
            </w:r>
            <w:r w:rsidRPr="00A51C54">
              <w:rPr>
                <w:rFonts w:ascii="Arial" w:eastAsia="新細明體" w:hAnsi="Arial" w:cs="Arial"/>
                <w:color w:val="000000"/>
                <w:kern w:val="0"/>
                <w:sz w:val="16"/>
                <w:szCs w:val="16"/>
              </w:rPr>
              <w:t xml:space="preserve">　註解（</w:t>
            </w:r>
            <w:r w:rsidRPr="00A51C54">
              <w:rPr>
                <w:rFonts w:ascii="Arial" w:eastAsia="新細明體" w:hAnsi="Arial" w:cs="Arial"/>
                <w:color w:val="000000"/>
                <w:kern w:val="0"/>
                <w:sz w:val="16"/>
                <w:szCs w:val="16"/>
              </w:rPr>
              <w:t>Comment</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9-4</w:t>
            </w:r>
            <w:r w:rsidRPr="00A51C54">
              <w:rPr>
                <w:rFonts w:ascii="Arial" w:eastAsia="新細明體" w:hAnsi="Arial" w:cs="Arial"/>
                <w:color w:val="000000"/>
                <w:kern w:val="0"/>
                <w:sz w:val="16"/>
                <w:szCs w:val="16"/>
              </w:rPr>
              <w:t xml:space="preserve">　資料的運算</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9-5</w:t>
            </w:r>
            <w:r w:rsidRPr="00A51C54">
              <w:rPr>
                <w:rFonts w:ascii="Arial" w:eastAsia="新細明體" w:hAnsi="Arial" w:cs="Arial"/>
                <w:color w:val="000000"/>
                <w:kern w:val="0"/>
                <w:sz w:val="16"/>
                <w:szCs w:val="16"/>
              </w:rPr>
              <w:t xml:space="preserve">　函數</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9-6</w:t>
            </w:r>
            <w:r w:rsidRPr="00A51C54">
              <w:rPr>
                <w:rFonts w:ascii="Arial" w:eastAsia="新細明體" w:hAnsi="Arial" w:cs="Arial"/>
                <w:color w:val="000000"/>
                <w:kern w:val="0"/>
                <w:sz w:val="16"/>
                <w:szCs w:val="16"/>
              </w:rPr>
              <w:t xml:space="preserve">　流程控制</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9-7</w:t>
            </w:r>
            <w:r w:rsidRPr="00A51C54">
              <w:rPr>
                <w:rFonts w:ascii="Arial" w:eastAsia="新細明體" w:hAnsi="Arial" w:cs="Arial"/>
                <w:color w:val="000000"/>
                <w:kern w:val="0"/>
                <w:sz w:val="16"/>
                <w:szCs w:val="16"/>
              </w:rPr>
              <w:t xml:space="preserve">　</w:t>
            </w:r>
            <w:r w:rsidRPr="00A51C54">
              <w:rPr>
                <w:rFonts w:ascii="Arial" w:eastAsia="新細明體" w:hAnsi="Arial" w:cs="Arial"/>
                <w:color w:val="000000"/>
                <w:kern w:val="0"/>
                <w:sz w:val="16"/>
                <w:szCs w:val="16"/>
              </w:rPr>
              <w:t>Try/Catch</w:t>
            </w:r>
            <w:r w:rsidRPr="00A51C54">
              <w:rPr>
                <w:rFonts w:ascii="Arial" w:eastAsia="新細明體" w:hAnsi="Arial" w:cs="Arial"/>
                <w:color w:val="000000"/>
                <w:kern w:val="0"/>
                <w:sz w:val="16"/>
                <w:szCs w:val="16"/>
              </w:rPr>
              <w:t>例外處理</w:t>
            </w:r>
          </w:p>
        </w:tc>
      </w:tr>
      <w:tr w:rsidR="00A51C54" w:rsidRPr="00A51C54" w:rsidTr="00A51C54">
        <w:trPr>
          <w:trHeight w:val="329"/>
        </w:trPr>
        <w:tc>
          <w:tcPr>
            <w:tcW w:w="1376" w:type="pct"/>
            <w:vMerge w:val="restar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第十一週</w:t>
            </w: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10</w:t>
            </w:r>
            <w:r w:rsidRPr="00A51C54">
              <w:rPr>
                <w:rFonts w:ascii="Arial" w:eastAsia="新細明體" w:hAnsi="Arial" w:cs="Arial"/>
                <w:color w:val="000000"/>
                <w:kern w:val="0"/>
                <w:sz w:val="16"/>
                <w:szCs w:val="16"/>
              </w:rPr>
              <w:t>章</w:t>
            </w:r>
            <w:r w:rsidRPr="00A51C54">
              <w:rPr>
                <w:rFonts w:ascii="Arial" w:eastAsia="新細明體" w:hAnsi="Arial" w:cs="Arial"/>
                <w:color w:val="000000"/>
                <w:kern w:val="0"/>
                <w:sz w:val="16"/>
                <w:szCs w:val="16"/>
              </w:rPr>
              <w:t>10 </w:t>
            </w:r>
            <w:r w:rsidRPr="00A51C54">
              <w:rPr>
                <w:rFonts w:ascii="Arial" w:eastAsia="新細明體" w:hAnsi="Arial" w:cs="Arial"/>
                <w:color w:val="000000"/>
                <w:kern w:val="0"/>
                <w:sz w:val="16"/>
                <w:szCs w:val="16"/>
              </w:rPr>
              <w:t>交易管理</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10-1 </w:t>
            </w:r>
            <w:r w:rsidRPr="00A51C54">
              <w:rPr>
                <w:rFonts w:ascii="Arial" w:eastAsia="新細明體" w:hAnsi="Arial" w:cs="Arial"/>
                <w:color w:val="000000"/>
                <w:kern w:val="0"/>
                <w:sz w:val="16"/>
                <w:szCs w:val="16"/>
              </w:rPr>
              <w:t>何謂交易管理</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10-2 </w:t>
            </w:r>
            <w:r w:rsidRPr="00A51C54">
              <w:rPr>
                <w:rFonts w:ascii="Arial" w:eastAsia="新細明體" w:hAnsi="Arial" w:cs="Arial"/>
                <w:color w:val="000000"/>
                <w:kern w:val="0"/>
                <w:sz w:val="16"/>
                <w:szCs w:val="16"/>
              </w:rPr>
              <w:t>交易的進行模式</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10-3 </w:t>
            </w:r>
            <w:r w:rsidRPr="00A51C54">
              <w:rPr>
                <w:rFonts w:ascii="Arial" w:eastAsia="新細明體" w:hAnsi="Arial" w:cs="Arial"/>
                <w:color w:val="000000"/>
                <w:kern w:val="0"/>
                <w:sz w:val="16"/>
                <w:szCs w:val="16"/>
              </w:rPr>
              <w:t>巢狀交易（</w:t>
            </w:r>
            <w:r w:rsidRPr="00A51C54">
              <w:rPr>
                <w:rFonts w:ascii="Arial" w:eastAsia="新細明體" w:hAnsi="Arial" w:cs="Arial"/>
                <w:color w:val="000000"/>
                <w:kern w:val="0"/>
                <w:sz w:val="16"/>
                <w:szCs w:val="16"/>
              </w:rPr>
              <w:t>Nested Transaction</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10-4 </w:t>
            </w:r>
            <w:r w:rsidRPr="00A51C54">
              <w:rPr>
                <w:rFonts w:ascii="Arial" w:eastAsia="新細明體" w:hAnsi="Arial" w:cs="Arial"/>
                <w:color w:val="000000"/>
                <w:kern w:val="0"/>
                <w:sz w:val="16"/>
                <w:szCs w:val="16"/>
              </w:rPr>
              <w:t>設定交易儲存點</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10-5 </w:t>
            </w:r>
            <w:r w:rsidRPr="00A51C54">
              <w:rPr>
                <w:rFonts w:ascii="Arial" w:eastAsia="新細明體" w:hAnsi="Arial" w:cs="Arial"/>
                <w:color w:val="000000"/>
                <w:kern w:val="0"/>
                <w:sz w:val="16"/>
                <w:szCs w:val="16"/>
              </w:rPr>
              <w:t>交易的隔離等級</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10-6 </w:t>
            </w:r>
            <w:r w:rsidRPr="00A51C54">
              <w:rPr>
                <w:rFonts w:ascii="Arial" w:eastAsia="新細明體" w:hAnsi="Arial" w:cs="Arial"/>
                <w:color w:val="000000"/>
                <w:kern w:val="0"/>
                <w:sz w:val="16"/>
                <w:szCs w:val="16"/>
              </w:rPr>
              <w:t>並行控制的必要性</w:t>
            </w:r>
          </w:p>
        </w:tc>
      </w:tr>
      <w:tr w:rsidR="00A51C54" w:rsidRPr="00A51C54" w:rsidTr="00A51C54">
        <w:trPr>
          <w:trHeight w:val="329"/>
        </w:trPr>
        <w:tc>
          <w:tcPr>
            <w:tcW w:w="1376" w:type="pct"/>
            <w:vMerge w:val="restar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第十二週</w:t>
            </w: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11</w:t>
            </w:r>
            <w:r w:rsidRPr="00A51C54">
              <w:rPr>
                <w:rFonts w:ascii="Arial" w:eastAsia="新細明體" w:hAnsi="Arial" w:cs="Arial"/>
                <w:color w:val="000000"/>
                <w:kern w:val="0"/>
                <w:sz w:val="16"/>
                <w:szCs w:val="16"/>
              </w:rPr>
              <w:t>章</w:t>
            </w:r>
            <w:r w:rsidRPr="00A51C54">
              <w:rPr>
                <w:rFonts w:ascii="Arial" w:eastAsia="新細明體" w:hAnsi="Arial" w:cs="Arial"/>
                <w:color w:val="000000"/>
                <w:kern w:val="0"/>
                <w:sz w:val="16"/>
                <w:szCs w:val="16"/>
              </w:rPr>
              <w:t>11 </w:t>
            </w:r>
            <w:r w:rsidRPr="00A51C54">
              <w:rPr>
                <w:rFonts w:ascii="Arial" w:eastAsia="新細明體" w:hAnsi="Arial" w:cs="Arial"/>
                <w:color w:val="000000"/>
                <w:kern w:val="0"/>
                <w:sz w:val="16"/>
                <w:szCs w:val="16"/>
              </w:rPr>
              <w:t>並行控制</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11-1 </w:t>
            </w:r>
            <w:r w:rsidRPr="00A51C54">
              <w:rPr>
                <w:rFonts w:ascii="Arial" w:eastAsia="新細明體" w:hAnsi="Arial" w:cs="Arial"/>
                <w:color w:val="000000"/>
                <w:kern w:val="0"/>
                <w:sz w:val="16"/>
                <w:szCs w:val="16"/>
              </w:rPr>
              <w:t>並行控制的技術</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11-2 </w:t>
            </w:r>
            <w:r w:rsidRPr="00A51C54">
              <w:rPr>
                <w:rFonts w:ascii="Arial" w:eastAsia="新細明體" w:hAnsi="Arial" w:cs="Arial"/>
                <w:color w:val="000000"/>
                <w:kern w:val="0"/>
                <w:sz w:val="16"/>
                <w:szCs w:val="16"/>
              </w:rPr>
              <w:t>排程（</w:t>
            </w:r>
            <w:r w:rsidRPr="00A51C54">
              <w:rPr>
                <w:rFonts w:ascii="Arial" w:eastAsia="新細明體" w:hAnsi="Arial" w:cs="Arial"/>
                <w:color w:val="000000"/>
                <w:kern w:val="0"/>
                <w:sz w:val="16"/>
                <w:szCs w:val="16"/>
              </w:rPr>
              <w:t>Schedule</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11-3 </w:t>
            </w:r>
            <w:r w:rsidRPr="00A51C54">
              <w:rPr>
                <w:rFonts w:ascii="Arial" w:eastAsia="新細明體" w:hAnsi="Arial" w:cs="Arial"/>
                <w:color w:val="000000"/>
                <w:kern w:val="0"/>
                <w:sz w:val="16"/>
                <w:szCs w:val="16"/>
              </w:rPr>
              <w:t>鎖定法（</w:t>
            </w:r>
            <w:r w:rsidRPr="00A51C54">
              <w:rPr>
                <w:rFonts w:ascii="Arial" w:eastAsia="新細明體" w:hAnsi="Arial" w:cs="Arial"/>
                <w:color w:val="000000"/>
                <w:kern w:val="0"/>
                <w:sz w:val="16"/>
                <w:szCs w:val="16"/>
              </w:rPr>
              <w:t>Locking</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11-4 </w:t>
            </w:r>
            <w:r w:rsidRPr="00A51C54">
              <w:rPr>
                <w:rFonts w:ascii="Arial" w:eastAsia="新細明體" w:hAnsi="Arial" w:cs="Arial"/>
                <w:color w:val="000000"/>
                <w:kern w:val="0"/>
                <w:sz w:val="16"/>
                <w:szCs w:val="16"/>
              </w:rPr>
              <w:t>資料庫的鎖定層級</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11-5 </w:t>
            </w:r>
            <w:r w:rsidRPr="00A51C54">
              <w:rPr>
                <w:rFonts w:ascii="Arial" w:eastAsia="新細明體" w:hAnsi="Arial" w:cs="Arial"/>
                <w:color w:val="000000"/>
                <w:kern w:val="0"/>
                <w:sz w:val="16"/>
                <w:szCs w:val="16"/>
              </w:rPr>
              <w:t>資料庫的鎖定模式</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11-6 </w:t>
            </w:r>
            <w:r w:rsidRPr="00A51C54">
              <w:rPr>
                <w:rFonts w:ascii="Arial" w:eastAsia="新細明體" w:hAnsi="Arial" w:cs="Arial"/>
                <w:color w:val="000000"/>
                <w:kern w:val="0"/>
                <w:sz w:val="16"/>
                <w:szCs w:val="16"/>
              </w:rPr>
              <w:t>死結（</w:t>
            </w:r>
            <w:r w:rsidRPr="00A51C54">
              <w:rPr>
                <w:rFonts w:ascii="Arial" w:eastAsia="新細明體" w:hAnsi="Arial" w:cs="Arial"/>
                <w:color w:val="000000"/>
                <w:kern w:val="0"/>
                <w:sz w:val="16"/>
                <w:szCs w:val="16"/>
              </w:rPr>
              <w:t>Deadlock</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11-7 </w:t>
            </w:r>
            <w:r w:rsidRPr="00A51C54">
              <w:rPr>
                <w:rFonts w:ascii="Arial" w:eastAsia="新細明體" w:hAnsi="Arial" w:cs="Arial"/>
                <w:color w:val="000000"/>
                <w:kern w:val="0"/>
                <w:sz w:val="16"/>
                <w:szCs w:val="16"/>
              </w:rPr>
              <w:t>死結的處理</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11-8 </w:t>
            </w:r>
            <w:r w:rsidRPr="00A51C54">
              <w:rPr>
                <w:rFonts w:ascii="Arial" w:eastAsia="新細明體" w:hAnsi="Arial" w:cs="Arial"/>
                <w:color w:val="000000"/>
                <w:kern w:val="0"/>
                <w:sz w:val="16"/>
                <w:szCs w:val="16"/>
              </w:rPr>
              <w:t>時間戳記法</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11-9 </w:t>
            </w:r>
            <w:r w:rsidRPr="00A51C54">
              <w:rPr>
                <w:rFonts w:ascii="Arial" w:eastAsia="新細明體" w:hAnsi="Arial" w:cs="Arial"/>
                <w:color w:val="000000"/>
                <w:kern w:val="0"/>
                <w:sz w:val="16"/>
                <w:szCs w:val="16"/>
              </w:rPr>
              <w:t>樂觀並行控制法</w:t>
            </w:r>
          </w:p>
        </w:tc>
      </w:tr>
      <w:tr w:rsidR="00A51C54" w:rsidRPr="00A51C54" w:rsidTr="00A51C54">
        <w:trPr>
          <w:trHeight w:val="329"/>
        </w:trPr>
        <w:tc>
          <w:tcPr>
            <w:tcW w:w="1376" w:type="pct"/>
            <w:vMerge w:val="restar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第十三週</w:t>
            </w: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12</w:t>
            </w:r>
            <w:r w:rsidRPr="00A51C54">
              <w:rPr>
                <w:rFonts w:ascii="Arial" w:eastAsia="新細明體" w:hAnsi="Arial" w:cs="Arial"/>
                <w:color w:val="000000"/>
                <w:kern w:val="0"/>
                <w:sz w:val="16"/>
                <w:szCs w:val="16"/>
              </w:rPr>
              <w:t>章</w:t>
            </w:r>
            <w:r w:rsidRPr="00A51C54">
              <w:rPr>
                <w:rFonts w:ascii="Arial" w:eastAsia="新細明體" w:hAnsi="Arial" w:cs="Arial"/>
                <w:color w:val="000000"/>
                <w:kern w:val="0"/>
                <w:sz w:val="16"/>
                <w:szCs w:val="16"/>
              </w:rPr>
              <w:t>12 </w:t>
            </w:r>
            <w:r w:rsidRPr="00A51C54">
              <w:rPr>
                <w:rFonts w:ascii="Arial" w:eastAsia="新細明體" w:hAnsi="Arial" w:cs="Arial"/>
                <w:color w:val="000000"/>
                <w:kern w:val="0"/>
                <w:sz w:val="16"/>
                <w:szCs w:val="16"/>
              </w:rPr>
              <w:t>回復技術</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12-1 </w:t>
            </w:r>
            <w:r w:rsidRPr="00A51C54">
              <w:rPr>
                <w:rFonts w:ascii="Arial" w:eastAsia="新細明體" w:hAnsi="Arial" w:cs="Arial"/>
                <w:color w:val="000000"/>
                <w:kern w:val="0"/>
                <w:sz w:val="16"/>
                <w:szCs w:val="16"/>
              </w:rPr>
              <w:t>資料庫系統的故障種類</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12-2 </w:t>
            </w:r>
            <w:r w:rsidRPr="00A51C54">
              <w:rPr>
                <w:rFonts w:ascii="Arial" w:eastAsia="新細明體" w:hAnsi="Arial" w:cs="Arial"/>
                <w:color w:val="000000"/>
                <w:kern w:val="0"/>
                <w:sz w:val="16"/>
                <w:szCs w:val="16"/>
              </w:rPr>
              <w:t>系統記錄（</w:t>
            </w:r>
            <w:r w:rsidRPr="00A51C54">
              <w:rPr>
                <w:rFonts w:ascii="Arial" w:eastAsia="新細明體" w:hAnsi="Arial" w:cs="Arial"/>
                <w:color w:val="000000"/>
                <w:kern w:val="0"/>
                <w:sz w:val="16"/>
                <w:szCs w:val="16"/>
              </w:rPr>
              <w:t>System Log</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12-3 </w:t>
            </w:r>
            <w:r w:rsidRPr="00A51C54">
              <w:rPr>
                <w:rFonts w:ascii="Arial" w:eastAsia="新細明體" w:hAnsi="Arial" w:cs="Arial"/>
                <w:color w:val="000000"/>
                <w:kern w:val="0"/>
                <w:sz w:val="16"/>
                <w:szCs w:val="16"/>
              </w:rPr>
              <w:t>確認點（</w:t>
            </w:r>
            <w:r w:rsidRPr="00A51C54">
              <w:rPr>
                <w:rFonts w:ascii="Arial" w:eastAsia="新細明體" w:hAnsi="Arial" w:cs="Arial"/>
                <w:color w:val="000000"/>
                <w:kern w:val="0"/>
                <w:sz w:val="16"/>
                <w:szCs w:val="16"/>
              </w:rPr>
              <w:t>Commit Point</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12-4 </w:t>
            </w:r>
            <w:r w:rsidRPr="00A51C54">
              <w:rPr>
                <w:rFonts w:ascii="Arial" w:eastAsia="新細明體" w:hAnsi="Arial" w:cs="Arial"/>
                <w:color w:val="000000"/>
                <w:kern w:val="0"/>
                <w:sz w:val="16"/>
                <w:szCs w:val="16"/>
              </w:rPr>
              <w:t>檢查點（</w:t>
            </w:r>
            <w:r w:rsidRPr="00A51C54">
              <w:rPr>
                <w:rFonts w:ascii="Arial" w:eastAsia="新細明體" w:hAnsi="Arial" w:cs="Arial"/>
                <w:color w:val="000000"/>
                <w:kern w:val="0"/>
                <w:sz w:val="16"/>
                <w:szCs w:val="16"/>
              </w:rPr>
              <w:t>Check Point</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12-5 </w:t>
            </w:r>
            <w:r w:rsidRPr="00A51C54">
              <w:rPr>
                <w:rFonts w:ascii="Arial" w:eastAsia="新細明體" w:hAnsi="Arial" w:cs="Arial"/>
                <w:color w:val="000000"/>
                <w:kern w:val="0"/>
                <w:sz w:val="16"/>
                <w:szCs w:val="16"/>
              </w:rPr>
              <w:t>回復處理（</w:t>
            </w:r>
            <w:r w:rsidRPr="00A51C54">
              <w:rPr>
                <w:rFonts w:ascii="Arial" w:eastAsia="新細明體" w:hAnsi="Arial" w:cs="Arial"/>
                <w:color w:val="000000"/>
                <w:kern w:val="0"/>
                <w:sz w:val="16"/>
                <w:szCs w:val="16"/>
              </w:rPr>
              <w:t>Recovery</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val="restar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第十四週</w:t>
            </w: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13</w:t>
            </w:r>
            <w:r w:rsidRPr="00A51C54">
              <w:rPr>
                <w:rFonts w:ascii="Arial" w:eastAsia="新細明體" w:hAnsi="Arial" w:cs="Arial"/>
                <w:color w:val="000000"/>
                <w:kern w:val="0"/>
                <w:sz w:val="16"/>
                <w:szCs w:val="16"/>
              </w:rPr>
              <w:t>章</w:t>
            </w:r>
            <w:r w:rsidRPr="00A51C54">
              <w:rPr>
                <w:rFonts w:ascii="Arial" w:eastAsia="新細明體" w:hAnsi="Arial" w:cs="Arial"/>
                <w:color w:val="000000"/>
                <w:kern w:val="0"/>
                <w:sz w:val="16"/>
                <w:szCs w:val="16"/>
              </w:rPr>
              <w:t>13 View</w:t>
            </w:r>
            <w:r w:rsidRPr="00A51C54">
              <w:rPr>
                <w:rFonts w:ascii="Arial" w:eastAsia="新細明體" w:hAnsi="Arial" w:cs="Arial"/>
                <w:color w:val="000000"/>
                <w:kern w:val="0"/>
                <w:sz w:val="16"/>
                <w:szCs w:val="16"/>
              </w:rPr>
              <w:t>檢視表</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13-1 View</w:t>
            </w:r>
            <w:r w:rsidRPr="00A51C54">
              <w:rPr>
                <w:rFonts w:ascii="Arial" w:eastAsia="新細明體" w:hAnsi="Arial" w:cs="Arial"/>
                <w:color w:val="000000"/>
                <w:kern w:val="0"/>
                <w:sz w:val="16"/>
                <w:szCs w:val="16"/>
              </w:rPr>
              <w:t>檢視表</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13-2 View</w:t>
            </w:r>
            <w:r w:rsidRPr="00A51C54">
              <w:rPr>
                <w:rFonts w:ascii="Arial" w:eastAsia="新細明體" w:hAnsi="Arial" w:cs="Arial"/>
                <w:color w:val="000000"/>
                <w:kern w:val="0"/>
                <w:sz w:val="16"/>
                <w:szCs w:val="16"/>
              </w:rPr>
              <w:t>的用途與優缺點</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13-3 </w:t>
            </w:r>
            <w:r w:rsidRPr="00A51C54">
              <w:rPr>
                <w:rFonts w:ascii="Arial" w:eastAsia="新細明體" w:hAnsi="Arial" w:cs="Arial"/>
                <w:color w:val="000000"/>
                <w:kern w:val="0"/>
                <w:sz w:val="16"/>
                <w:szCs w:val="16"/>
              </w:rPr>
              <w:t>建立檢視表（</w:t>
            </w:r>
            <w:r w:rsidRPr="00A51C54">
              <w:rPr>
                <w:rFonts w:ascii="Arial" w:eastAsia="新細明體" w:hAnsi="Arial" w:cs="Arial"/>
                <w:color w:val="000000"/>
                <w:kern w:val="0"/>
                <w:sz w:val="16"/>
                <w:szCs w:val="16"/>
              </w:rPr>
              <w:t>Create View</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13-4 </w:t>
            </w:r>
            <w:r w:rsidRPr="00A51C54">
              <w:rPr>
                <w:rFonts w:ascii="Arial" w:eastAsia="新細明體" w:hAnsi="Arial" w:cs="Arial"/>
                <w:color w:val="000000"/>
                <w:kern w:val="0"/>
                <w:sz w:val="16"/>
                <w:szCs w:val="16"/>
              </w:rPr>
              <w:t>修改檢視表（</w:t>
            </w:r>
            <w:r w:rsidRPr="00A51C54">
              <w:rPr>
                <w:rFonts w:ascii="Arial" w:eastAsia="新細明體" w:hAnsi="Arial" w:cs="Arial"/>
                <w:color w:val="000000"/>
                <w:kern w:val="0"/>
                <w:sz w:val="16"/>
                <w:szCs w:val="16"/>
              </w:rPr>
              <w:t>Alter View</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13-5 </w:t>
            </w:r>
            <w:r w:rsidRPr="00A51C54">
              <w:rPr>
                <w:rFonts w:ascii="Arial" w:eastAsia="新細明體" w:hAnsi="Arial" w:cs="Arial"/>
                <w:color w:val="000000"/>
                <w:kern w:val="0"/>
                <w:sz w:val="16"/>
                <w:szCs w:val="16"/>
              </w:rPr>
              <w:t>刪除檢視表（</w:t>
            </w:r>
            <w:r w:rsidRPr="00A51C54">
              <w:rPr>
                <w:rFonts w:ascii="Arial" w:eastAsia="新細明體" w:hAnsi="Arial" w:cs="Arial"/>
                <w:color w:val="000000"/>
                <w:kern w:val="0"/>
                <w:sz w:val="16"/>
                <w:szCs w:val="16"/>
              </w:rPr>
              <w:t>Drop View</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13-6 </w:t>
            </w:r>
            <w:r w:rsidRPr="00A51C54">
              <w:rPr>
                <w:rFonts w:ascii="Arial" w:eastAsia="新細明體" w:hAnsi="Arial" w:cs="Arial"/>
                <w:color w:val="000000"/>
                <w:kern w:val="0"/>
                <w:sz w:val="16"/>
                <w:szCs w:val="16"/>
              </w:rPr>
              <w:t>常見的視界表格（</w:t>
            </w:r>
            <w:r w:rsidRPr="00A51C54">
              <w:rPr>
                <w:rFonts w:ascii="Arial" w:eastAsia="新細明體" w:hAnsi="Arial" w:cs="Arial"/>
                <w:color w:val="000000"/>
                <w:kern w:val="0"/>
                <w:sz w:val="16"/>
                <w:szCs w:val="16"/>
              </w:rPr>
              <w:t>View Table</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13-7 </w:t>
            </w:r>
            <w:r w:rsidRPr="00A51C54">
              <w:rPr>
                <w:rFonts w:ascii="Arial" w:eastAsia="新細明體" w:hAnsi="Arial" w:cs="Arial"/>
                <w:color w:val="000000"/>
                <w:kern w:val="0"/>
                <w:sz w:val="16"/>
                <w:szCs w:val="16"/>
              </w:rPr>
              <w:t>檢視表與程式語言結合</w:t>
            </w:r>
          </w:p>
        </w:tc>
      </w:tr>
      <w:tr w:rsidR="00A51C54" w:rsidRPr="00A51C54" w:rsidTr="00A51C54">
        <w:trPr>
          <w:trHeight w:val="329"/>
        </w:trPr>
        <w:tc>
          <w:tcPr>
            <w:tcW w:w="1376" w:type="pct"/>
            <w:vMerge w:val="restar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第十五週</w:t>
            </w: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14</w:t>
            </w:r>
            <w:r w:rsidRPr="00A51C54">
              <w:rPr>
                <w:rFonts w:ascii="Arial" w:eastAsia="新細明體" w:hAnsi="Arial" w:cs="Arial"/>
                <w:color w:val="000000"/>
                <w:kern w:val="0"/>
                <w:sz w:val="16"/>
                <w:szCs w:val="16"/>
              </w:rPr>
              <w:t>章</w:t>
            </w:r>
            <w:r w:rsidRPr="00A51C54">
              <w:rPr>
                <w:rFonts w:ascii="Arial" w:eastAsia="新細明體" w:hAnsi="Arial" w:cs="Arial"/>
                <w:color w:val="000000"/>
                <w:kern w:val="0"/>
                <w:sz w:val="16"/>
                <w:szCs w:val="16"/>
              </w:rPr>
              <w:t>14 </w:t>
            </w:r>
            <w:r w:rsidRPr="00A51C54">
              <w:rPr>
                <w:rFonts w:ascii="Arial" w:eastAsia="新細明體" w:hAnsi="Arial" w:cs="Arial"/>
                <w:color w:val="000000"/>
                <w:kern w:val="0"/>
                <w:sz w:val="16"/>
                <w:szCs w:val="16"/>
              </w:rPr>
              <w:t>預存程序</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14-1 </w:t>
            </w:r>
            <w:r w:rsidRPr="00A51C54">
              <w:rPr>
                <w:rFonts w:ascii="Arial" w:eastAsia="新細明體" w:hAnsi="Arial" w:cs="Arial"/>
                <w:color w:val="000000"/>
                <w:kern w:val="0"/>
                <w:sz w:val="16"/>
                <w:szCs w:val="16"/>
              </w:rPr>
              <w:t>何謂預存程序（</w:t>
            </w:r>
            <w:r w:rsidRPr="00A51C54">
              <w:rPr>
                <w:rFonts w:ascii="Arial" w:eastAsia="新細明體" w:hAnsi="Arial" w:cs="Arial"/>
                <w:color w:val="000000"/>
                <w:kern w:val="0"/>
                <w:sz w:val="16"/>
                <w:szCs w:val="16"/>
              </w:rPr>
              <w:t>Stored Procedure</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14-2 </w:t>
            </w:r>
            <w:r w:rsidRPr="00A51C54">
              <w:rPr>
                <w:rFonts w:ascii="Arial" w:eastAsia="新細明體" w:hAnsi="Arial" w:cs="Arial"/>
                <w:color w:val="000000"/>
                <w:kern w:val="0"/>
                <w:sz w:val="16"/>
                <w:szCs w:val="16"/>
              </w:rPr>
              <w:t>預存程序的優點與缺點</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14-3 </w:t>
            </w:r>
            <w:r w:rsidRPr="00A51C54">
              <w:rPr>
                <w:rFonts w:ascii="Arial" w:eastAsia="新細明體" w:hAnsi="Arial" w:cs="Arial"/>
                <w:color w:val="000000"/>
                <w:kern w:val="0"/>
                <w:sz w:val="16"/>
                <w:szCs w:val="16"/>
              </w:rPr>
              <w:t>預存程序的種類</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14-4 </w:t>
            </w:r>
            <w:r w:rsidRPr="00A51C54">
              <w:rPr>
                <w:rFonts w:ascii="Arial" w:eastAsia="新細明體" w:hAnsi="Arial" w:cs="Arial"/>
                <w:color w:val="000000"/>
                <w:kern w:val="0"/>
                <w:sz w:val="16"/>
                <w:szCs w:val="16"/>
              </w:rPr>
              <w:t>建立與維護預存程序</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14-5 </w:t>
            </w:r>
            <w:r w:rsidRPr="00A51C54">
              <w:rPr>
                <w:rFonts w:ascii="Arial" w:eastAsia="新細明體" w:hAnsi="Arial" w:cs="Arial"/>
                <w:color w:val="000000"/>
                <w:kern w:val="0"/>
                <w:sz w:val="16"/>
                <w:szCs w:val="16"/>
              </w:rPr>
              <w:t>建立具有傳入參數的預存程序</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14-6 </w:t>
            </w:r>
            <w:r w:rsidRPr="00A51C54">
              <w:rPr>
                <w:rFonts w:ascii="Arial" w:eastAsia="新細明體" w:hAnsi="Arial" w:cs="Arial"/>
                <w:color w:val="000000"/>
                <w:kern w:val="0"/>
                <w:sz w:val="16"/>
                <w:szCs w:val="16"/>
              </w:rPr>
              <w:t>建立傳入參數具有「預設值」的預存程序</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14-7 </w:t>
            </w:r>
            <w:r w:rsidRPr="00A51C54">
              <w:rPr>
                <w:rFonts w:ascii="Arial" w:eastAsia="新細明體" w:hAnsi="Arial" w:cs="Arial"/>
                <w:color w:val="000000"/>
                <w:kern w:val="0"/>
                <w:sz w:val="16"/>
                <w:szCs w:val="16"/>
              </w:rPr>
              <w:t>傳回值的預存程序</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14-8 </w:t>
            </w:r>
            <w:r w:rsidRPr="00A51C54">
              <w:rPr>
                <w:rFonts w:ascii="Arial" w:eastAsia="新細明體" w:hAnsi="Arial" w:cs="Arial"/>
                <w:color w:val="000000"/>
                <w:kern w:val="0"/>
                <w:sz w:val="16"/>
                <w:szCs w:val="16"/>
              </w:rPr>
              <w:t>執行預存程序命令</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14-9 </w:t>
            </w:r>
            <w:r w:rsidRPr="00A51C54">
              <w:rPr>
                <w:rFonts w:ascii="Arial" w:eastAsia="新細明體" w:hAnsi="Arial" w:cs="Arial"/>
                <w:color w:val="000000"/>
                <w:kern w:val="0"/>
                <w:sz w:val="16"/>
                <w:szCs w:val="16"/>
              </w:rPr>
              <w:t>建立具有</w:t>
            </w:r>
            <w:r w:rsidRPr="00A51C54">
              <w:rPr>
                <w:rFonts w:ascii="Arial" w:eastAsia="新細明體" w:hAnsi="Arial" w:cs="Arial"/>
                <w:color w:val="000000"/>
                <w:kern w:val="0"/>
                <w:sz w:val="16"/>
                <w:szCs w:val="16"/>
              </w:rPr>
              <w:t>Recompile</w:t>
            </w:r>
            <w:r w:rsidRPr="00A51C54">
              <w:rPr>
                <w:rFonts w:ascii="Arial" w:eastAsia="新細明體" w:hAnsi="Arial" w:cs="Arial"/>
                <w:color w:val="000000"/>
                <w:kern w:val="0"/>
                <w:sz w:val="16"/>
                <w:szCs w:val="16"/>
              </w:rPr>
              <w:t>選項功能的預存程序</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14-10 </w:t>
            </w:r>
            <w:r w:rsidRPr="00A51C54">
              <w:rPr>
                <w:rFonts w:ascii="Arial" w:eastAsia="新細明體" w:hAnsi="Arial" w:cs="Arial"/>
                <w:color w:val="000000"/>
                <w:kern w:val="0"/>
                <w:sz w:val="16"/>
                <w:szCs w:val="16"/>
              </w:rPr>
              <w:t>建立具有</w:t>
            </w:r>
            <w:r w:rsidRPr="00A51C54">
              <w:rPr>
                <w:rFonts w:ascii="Arial" w:eastAsia="新細明體" w:hAnsi="Arial" w:cs="Arial"/>
                <w:color w:val="000000"/>
                <w:kern w:val="0"/>
                <w:sz w:val="16"/>
                <w:szCs w:val="16"/>
              </w:rPr>
              <w:t>Encryption</w:t>
            </w:r>
            <w:r w:rsidRPr="00A51C54">
              <w:rPr>
                <w:rFonts w:ascii="Arial" w:eastAsia="新細明體" w:hAnsi="Arial" w:cs="Arial"/>
                <w:color w:val="000000"/>
                <w:kern w:val="0"/>
                <w:sz w:val="16"/>
                <w:szCs w:val="16"/>
              </w:rPr>
              <w:t>選項功能的預存程序</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14-11 </w:t>
            </w:r>
            <w:r w:rsidRPr="00A51C54">
              <w:rPr>
                <w:rFonts w:ascii="Arial" w:eastAsia="新細明體" w:hAnsi="Arial" w:cs="Arial"/>
                <w:color w:val="000000"/>
                <w:kern w:val="0"/>
                <w:sz w:val="16"/>
                <w:szCs w:val="16"/>
              </w:rPr>
              <w:t>如何利用</w:t>
            </w:r>
            <w:r w:rsidRPr="00A51C54">
              <w:rPr>
                <w:rFonts w:ascii="Arial" w:eastAsia="新細明體" w:hAnsi="Arial" w:cs="Arial"/>
                <w:color w:val="000000"/>
                <w:kern w:val="0"/>
                <w:sz w:val="16"/>
                <w:szCs w:val="16"/>
              </w:rPr>
              <w:t>VB</w:t>
            </w:r>
            <w:r w:rsidRPr="00A51C54">
              <w:rPr>
                <w:rFonts w:ascii="Arial" w:eastAsia="新細明體" w:hAnsi="Arial" w:cs="Arial"/>
                <w:color w:val="000000"/>
                <w:kern w:val="0"/>
                <w:sz w:val="16"/>
                <w:szCs w:val="16"/>
              </w:rPr>
              <w:t>程式來呼叫預存程序</w:t>
            </w:r>
          </w:p>
        </w:tc>
      </w:tr>
      <w:tr w:rsidR="00A51C54" w:rsidRPr="00A51C54" w:rsidTr="00A51C54">
        <w:trPr>
          <w:trHeight w:val="329"/>
        </w:trPr>
        <w:tc>
          <w:tcPr>
            <w:tcW w:w="1376" w:type="pct"/>
            <w:vMerge w:val="restar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第十六週</w:t>
            </w: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15</w:t>
            </w:r>
            <w:r w:rsidRPr="00A51C54">
              <w:rPr>
                <w:rFonts w:ascii="Arial" w:eastAsia="新細明體" w:hAnsi="Arial" w:cs="Arial"/>
                <w:color w:val="000000"/>
                <w:kern w:val="0"/>
                <w:sz w:val="16"/>
                <w:szCs w:val="16"/>
              </w:rPr>
              <w:t>章</w:t>
            </w:r>
            <w:r w:rsidRPr="00A51C54">
              <w:rPr>
                <w:rFonts w:ascii="Arial" w:eastAsia="新細明體" w:hAnsi="Arial" w:cs="Arial"/>
                <w:color w:val="000000"/>
                <w:kern w:val="0"/>
                <w:sz w:val="16"/>
                <w:szCs w:val="16"/>
              </w:rPr>
              <w:t>15 </w:t>
            </w:r>
            <w:r w:rsidRPr="00A51C54">
              <w:rPr>
                <w:rFonts w:ascii="Arial" w:eastAsia="新細明體" w:hAnsi="Arial" w:cs="Arial"/>
                <w:color w:val="000000"/>
                <w:kern w:val="0"/>
                <w:sz w:val="16"/>
                <w:szCs w:val="16"/>
              </w:rPr>
              <w:t>觸發程序</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15-1 </w:t>
            </w:r>
            <w:r w:rsidRPr="00A51C54">
              <w:rPr>
                <w:rFonts w:ascii="Arial" w:eastAsia="新細明體" w:hAnsi="Arial" w:cs="Arial"/>
                <w:color w:val="000000"/>
                <w:kern w:val="0"/>
                <w:sz w:val="16"/>
                <w:szCs w:val="16"/>
              </w:rPr>
              <w:t>何謂觸發程序（</w:t>
            </w:r>
            <w:r w:rsidRPr="00A51C54">
              <w:rPr>
                <w:rFonts w:ascii="Arial" w:eastAsia="新細明體" w:hAnsi="Arial" w:cs="Arial"/>
                <w:color w:val="000000"/>
                <w:kern w:val="0"/>
                <w:sz w:val="16"/>
                <w:szCs w:val="16"/>
              </w:rPr>
              <w:t>TRIGGER</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15-2 </w:t>
            </w:r>
            <w:r w:rsidRPr="00A51C54">
              <w:rPr>
                <w:rFonts w:ascii="Arial" w:eastAsia="新細明體" w:hAnsi="Arial" w:cs="Arial"/>
                <w:color w:val="000000"/>
                <w:kern w:val="0"/>
                <w:sz w:val="16"/>
                <w:szCs w:val="16"/>
              </w:rPr>
              <w:t>觸發程序的類型</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15-3 </w:t>
            </w:r>
            <w:r w:rsidRPr="00A51C54">
              <w:rPr>
                <w:rFonts w:ascii="Arial" w:eastAsia="新細明體" w:hAnsi="Arial" w:cs="Arial"/>
                <w:color w:val="000000"/>
                <w:kern w:val="0"/>
                <w:sz w:val="16"/>
                <w:szCs w:val="16"/>
              </w:rPr>
              <w:t>觸發程序建立與維護</w:t>
            </w:r>
          </w:p>
        </w:tc>
      </w:tr>
      <w:tr w:rsidR="00A51C54" w:rsidRPr="00A51C54" w:rsidTr="00A51C54">
        <w:trPr>
          <w:trHeight w:val="329"/>
        </w:trPr>
        <w:tc>
          <w:tcPr>
            <w:tcW w:w="1376" w:type="pct"/>
            <w:vMerge w:val="restar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第十七週</w:t>
            </w: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w:t>
            </w:r>
            <w:r w:rsidRPr="00A51C54">
              <w:rPr>
                <w:rFonts w:ascii="Arial" w:eastAsia="新細明體" w:hAnsi="Arial" w:cs="Arial"/>
                <w:color w:val="000000"/>
                <w:kern w:val="0"/>
                <w:sz w:val="16"/>
                <w:szCs w:val="16"/>
              </w:rPr>
              <w:t>16</w:t>
            </w:r>
            <w:r w:rsidRPr="00A51C54">
              <w:rPr>
                <w:rFonts w:ascii="Arial" w:eastAsia="新細明體" w:hAnsi="Arial" w:cs="Arial"/>
                <w:color w:val="000000"/>
                <w:kern w:val="0"/>
                <w:sz w:val="16"/>
                <w:szCs w:val="16"/>
              </w:rPr>
              <w:t>章</w:t>
            </w:r>
            <w:r w:rsidRPr="00A51C54">
              <w:rPr>
                <w:rFonts w:ascii="Arial" w:eastAsia="新細明體" w:hAnsi="Arial" w:cs="Arial"/>
                <w:color w:val="000000"/>
                <w:kern w:val="0"/>
                <w:sz w:val="16"/>
                <w:szCs w:val="16"/>
              </w:rPr>
              <w:t>16 </w:t>
            </w:r>
            <w:r w:rsidRPr="00A51C54">
              <w:rPr>
                <w:rFonts w:ascii="Arial" w:eastAsia="新細明體" w:hAnsi="Arial" w:cs="Arial"/>
                <w:color w:val="000000"/>
                <w:kern w:val="0"/>
                <w:sz w:val="16"/>
                <w:szCs w:val="16"/>
              </w:rPr>
              <w:t>資料庫安全</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16-1 </w:t>
            </w:r>
            <w:r w:rsidRPr="00A51C54">
              <w:rPr>
                <w:rFonts w:ascii="Arial" w:eastAsia="新細明體" w:hAnsi="Arial" w:cs="Arial"/>
                <w:color w:val="000000"/>
                <w:kern w:val="0"/>
                <w:sz w:val="16"/>
                <w:szCs w:val="16"/>
              </w:rPr>
              <w:t>資料庫的安全性（</w:t>
            </w:r>
            <w:r w:rsidRPr="00A51C54">
              <w:rPr>
                <w:rFonts w:ascii="Arial" w:eastAsia="新細明體" w:hAnsi="Arial" w:cs="Arial"/>
                <w:color w:val="000000"/>
                <w:kern w:val="0"/>
                <w:sz w:val="16"/>
                <w:szCs w:val="16"/>
              </w:rPr>
              <w:t>Security</w:t>
            </w:r>
            <w:r w:rsidRPr="00A51C54">
              <w:rPr>
                <w:rFonts w:ascii="Arial" w:eastAsia="新細明體" w:hAnsi="Arial" w:cs="Arial"/>
                <w:color w:val="000000"/>
                <w:kern w:val="0"/>
                <w:sz w:val="16"/>
                <w:szCs w:val="16"/>
              </w:rPr>
              <w:t>）</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16-2 </w:t>
            </w:r>
            <w:r w:rsidRPr="00A51C54">
              <w:rPr>
                <w:rFonts w:ascii="Arial" w:eastAsia="新細明體" w:hAnsi="Arial" w:cs="Arial"/>
                <w:color w:val="000000"/>
                <w:kern w:val="0"/>
                <w:sz w:val="16"/>
                <w:szCs w:val="16"/>
              </w:rPr>
              <w:t>資料庫安全的目標</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16-3 </w:t>
            </w:r>
            <w:r w:rsidRPr="00A51C54">
              <w:rPr>
                <w:rFonts w:ascii="Arial" w:eastAsia="新細明體" w:hAnsi="Arial" w:cs="Arial"/>
                <w:color w:val="000000"/>
                <w:kern w:val="0"/>
                <w:sz w:val="16"/>
                <w:szCs w:val="16"/>
              </w:rPr>
              <w:t>資料控制語言</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16-4 </w:t>
            </w:r>
            <w:r w:rsidRPr="00A51C54">
              <w:rPr>
                <w:rFonts w:ascii="Arial" w:eastAsia="新細明體" w:hAnsi="Arial" w:cs="Arial"/>
                <w:color w:val="000000"/>
                <w:kern w:val="0"/>
                <w:sz w:val="16"/>
                <w:szCs w:val="16"/>
              </w:rPr>
              <w:t>安全保護實務作法</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16-5 </w:t>
            </w:r>
            <w:r w:rsidRPr="00A51C54">
              <w:rPr>
                <w:rFonts w:ascii="Arial" w:eastAsia="新細明體" w:hAnsi="Arial" w:cs="Arial"/>
                <w:color w:val="000000"/>
                <w:kern w:val="0"/>
                <w:sz w:val="16"/>
                <w:szCs w:val="16"/>
              </w:rPr>
              <w:t>資料備份的媒體</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16-6 </w:t>
            </w:r>
            <w:r w:rsidRPr="00A51C54">
              <w:rPr>
                <w:rFonts w:ascii="Arial" w:eastAsia="新細明體" w:hAnsi="Arial" w:cs="Arial"/>
                <w:color w:val="000000"/>
                <w:kern w:val="0"/>
                <w:sz w:val="16"/>
                <w:szCs w:val="16"/>
              </w:rPr>
              <w:t>資料備份的檔案及方法</w:t>
            </w:r>
          </w:p>
        </w:tc>
      </w:tr>
      <w:tr w:rsidR="00A51C54" w:rsidRPr="00A51C54" w:rsidTr="00A51C54">
        <w:trPr>
          <w:trHeight w:val="329"/>
        </w:trPr>
        <w:tc>
          <w:tcPr>
            <w:tcW w:w="1376" w:type="pct"/>
            <w:vMerge/>
            <w:tcBorders>
              <w:top w:val="nil"/>
              <w:left w:val="single" w:sz="8" w:space="0" w:color="000000"/>
              <w:bottom w:val="single" w:sz="4"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16-7 </w:t>
            </w:r>
            <w:r w:rsidRPr="00A51C54">
              <w:rPr>
                <w:rFonts w:ascii="Arial" w:eastAsia="新細明體" w:hAnsi="Arial" w:cs="Arial"/>
                <w:color w:val="000000"/>
                <w:kern w:val="0"/>
                <w:sz w:val="16"/>
                <w:szCs w:val="16"/>
              </w:rPr>
              <w:t>資料的還原機制</w:t>
            </w:r>
          </w:p>
        </w:tc>
      </w:tr>
      <w:tr w:rsidR="00A51C54" w:rsidRPr="00A51C54" w:rsidTr="00A51C54">
        <w:trPr>
          <w:trHeight w:val="329"/>
        </w:trPr>
        <w:tc>
          <w:tcPr>
            <w:tcW w:w="1376" w:type="pct"/>
            <w:tcBorders>
              <w:top w:val="nil"/>
              <w:left w:val="single" w:sz="8" w:space="0" w:color="000000"/>
              <w:bottom w:val="single" w:sz="4"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第十八週</w:t>
            </w:r>
          </w:p>
        </w:tc>
        <w:tc>
          <w:tcPr>
            <w:tcW w:w="3624" w:type="pct"/>
            <w:tcBorders>
              <w:top w:val="nil"/>
              <w:left w:val="nil"/>
              <w:bottom w:val="single" w:sz="4"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期末考</w:t>
            </w:r>
          </w:p>
        </w:tc>
      </w:tr>
      <w:tr w:rsidR="00A51C54" w:rsidRPr="00A51C54" w:rsidTr="00A51C54">
        <w:trPr>
          <w:trHeight w:val="329"/>
        </w:trPr>
        <w:tc>
          <w:tcPr>
            <w:tcW w:w="1376" w:type="pct"/>
            <w:vMerge w:val="restart"/>
            <w:tcBorders>
              <w:top w:val="nil"/>
              <w:left w:val="single" w:sz="8" w:space="0" w:color="000000"/>
              <w:bottom w:val="single" w:sz="8" w:space="0" w:color="000000"/>
              <w:right w:val="single" w:sz="4" w:space="0" w:color="000000"/>
            </w:tcBorders>
            <w:shd w:val="clear" w:color="auto" w:fill="auto"/>
            <w:vAlign w:val="center"/>
            <w:hideMark/>
          </w:tcPr>
          <w:p w:rsidR="00A51C54" w:rsidRPr="00A51C54" w:rsidRDefault="00A51C54" w:rsidP="00A51C54">
            <w:pPr>
              <w:widowControl/>
              <w:jc w:val="center"/>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成績評量</w:t>
            </w: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期中考</w:t>
            </w:r>
            <w:r w:rsidRPr="00A51C54">
              <w:rPr>
                <w:rFonts w:ascii="Arial" w:eastAsia="新細明體" w:hAnsi="Arial" w:cs="Arial"/>
                <w:color w:val="000000"/>
                <w:kern w:val="0"/>
                <w:sz w:val="16"/>
                <w:szCs w:val="16"/>
              </w:rPr>
              <w:t> 30%,</w:t>
            </w:r>
          </w:p>
        </w:tc>
      </w:tr>
      <w:tr w:rsidR="00A51C54" w:rsidRPr="00A51C54" w:rsidTr="00A51C54">
        <w:trPr>
          <w:trHeight w:val="329"/>
        </w:trPr>
        <w:tc>
          <w:tcPr>
            <w:tcW w:w="1376" w:type="pct"/>
            <w:vMerge/>
            <w:tcBorders>
              <w:top w:val="nil"/>
              <w:left w:val="single" w:sz="8" w:space="0" w:color="000000"/>
              <w:bottom w:val="single" w:sz="8"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nil"/>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期末考</w:t>
            </w:r>
            <w:r w:rsidRPr="00A51C54">
              <w:rPr>
                <w:rFonts w:ascii="Arial" w:eastAsia="新細明體" w:hAnsi="Arial" w:cs="Arial"/>
                <w:color w:val="000000"/>
                <w:kern w:val="0"/>
                <w:sz w:val="16"/>
                <w:szCs w:val="16"/>
              </w:rPr>
              <w:t> 30%,</w:t>
            </w:r>
          </w:p>
        </w:tc>
      </w:tr>
      <w:tr w:rsidR="00A51C54" w:rsidRPr="00A51C54" w:rsidTr="00A51C54">
        <w:trPr>
          <w:trHeight w:val="329"/>
        </w:trPr>
        <w:tc>
          <w:tcPr>
            <w:tcW w:w="1376" w:type="pct"/>
            <w:vMerge/>
            <w:tcBorders>
              <w:top w:val="nil"/>
              <w:left w:val="single" w:sz="8" w:space="0" w:color="000000"/>
              <w:bottom w:val="single" w:sz="8" w:space="0" w:color="000000"/>
              <w:right w:val="single" w:sz="4" w:space="0" w:color="000000"/>
            </w:tcBorders>
            <w:vAlign w:val="center"/>
            <w:hideMark/>
          </w:tcPr>
          <w:p w:rsidR="00A51C54" w:rsidRPr="00A51C54" w:rsidRDefault="00A51C54" w:rsidP="00A51C54">
            <w:pPr>
              <w:widowControl/>
              <w:rPr>
                <w:rFonts w:ascii="Arial" w:eastAsia="新細明體" w:hAnsi="Arial" w:cs="Arial"/>
                <w:color w:val="000000"/>
                <w:kern w:val="0"/>
                <w:sz w:val="16"/>
                <w:szCs w:val="16"/>
              </w:rPr>
            </w:pPr>
          </w:p>
        </w:tc>
        <w:tc>
          <w:tcPr>
            <w:tcW w:w="3624" w:type="pct"/>
            <w:tcBorders>
              <w:top w:val="nil"/>
              <w:left w:val="nil"/>
              <w:bottom w:val="single" w:sz="8" w:space="0" w:color="000000"/>
              <w:right w:val="single" w:sz="8" w:space="0" w:color="000000"/>
            </w:tcBorders>
            <w:shd w:val="clear" w:color="auto" w:fill="auto"/>
            <w:vAlign w:val="center"/>
            <w:hideMark/>
          </w:tcPr>
          <w:p w:rsidR="00A51C54" w:rsidRPr="00A51C54" w:rsidRDefault="00A51C54" w:rsidP="00A51C54">
            <w:pPr>
              <w:widowControl/>
              <w:rPr>
                <w:rFonts w:ascii="Arial" w:eastAsia="新細明體" w:hAnsi="Arial" w:cs="Arial"/>
                <w:color w:val="000000"/>
                <w:kern w:val="0"/>
                <w:sz w:val="16"/>
                <w:szCs w:val="16"/>
              </w:rPr>
            </w:pPr>
            <w:r w:rsidRPr="00A51C54">
              <w:rPr>
                <w:rFonts w:ascii="Arial" w:eastAsia="新細明體" w:hAnsi="Arial" w:cs="Arial"/>
                <w:color w:val="000000"/>
                <w:kern w:val="0"/>
                <w:sz w:val="16"/>
                <w:szCs w:val="16"/>
              </w:rPr>
              <w:t>平時成績</w:t>
            </w:r>
            <w:r w:rsidRPr="00A51C54">
              <w:rPr>
                <w:rFonts w:ascii="Arial" w:eastAsia="新細明體" w:hAnsi="Arial" w:cs="Arial"/>
                <w:color w:val="000000"/>
                <w:kern w:val="0"/>
                <w:sz w:val="16"/>
                <w:szCs w:val="16"/>
              </w:rPr>
              <w:t> </w:t>
            </w:r>
            <w:r w:rsidRPr="00A51C54">
              <w:rPr>
                <w:rFonts w:ascii="Arial" w:eastAsia="新細明體" w:hAnsi="Arial" w:cs="Arial"/>
                <w:color w:val="000000"/>
                <w:kern w:val="0"/>
                <w:sz w:val="16"/>
                <w:szCs w:val="16"/>
              </w:rPr>
              <w:t>（點名．隨堂作業．隨堂測驗）</w:t>
            </w:r>
            <w:r w:rsidRPr="00A51C54">
              <w:rPr>
                <w:rFonts w:ascii="Arial" w:eastAsia="新細明體" w:hAnsi="Arial" w:cs="Arial"/>
                <w:color w:val="000000"/>
                <w:kern w:val="0"/>
                <w:sz w:val="16"/>
                <w:szCs w:val="16"/>
              </w:rPr>
              <w:t> 40%</w:t>
            </w:r>
          </w:p>
        </w:tc>
      </w:tr>
    </w:tbl>
    <w:p w:rsidR="00785641" w:rsidRDefault="00E80D8E" w:rsidP="00785641">
      <w:pPr>
        <w:autoSpaceDE w:val="0"/>
        <w:autoSpaceDN w:val="0"/>
        <w:adjustRightInd w:val="0"/>
        <w:spacing w:after="70"/>
        <w:jc w:val="right"/>
        <w:rPr>
          <w:rFonts w:ascii="標楷體" w:eastAsia="標楷體" w:hAnsi="標楷體" w:cs="標楷體"/>
          <w:color w:val="000000"/>
          <w:kern w:val="0"/>
          <w:sz w:val="28"/>
          <w:szCs w:val="28"/>
        </w:rPr>
      </w:pPr>
      <w:hyperlink w:anchor="附件1" w:history="1">
        <w:r w:rsidR="00785641" w:rsidRPr="009F3708">
          <w:rPr>
            <w:rStyle w:val="a9"/>
            <w:rFonts w:ascii="標楷體" w:eastAsia="標楷體" w:hAnsi="標楷體" w:cs="標楷體" w:hint="eastAsia"/>
            <w:kern w:val="0"/>
            <w:sz w:val="28"/>
            <w:szCs w:val="28"/>
          </w:rPr>
          <w:t>返回</w:t>
        </w:r>
      </w:hyperlink>
    </w:p>
    <w:p w:rsidR="00A51C54" w:rsidRPr="00A51C54" w:rsidRDefault="00A51C54" w:rsidP="00C567FA">
      <w:pPr>
        <w:widowControl/>
        <w:rPr>
          <w:rFonts w:ascii="標楷體" w:eastAsia="標楷體" w:hAnsi="標楷體" w:cs="標楷體"/>
          <w:color w:val="000000"/>
          <w:kern w:val="0"/>
          <w:sz w:val="28"/>
          <w:szCs w:val="28"/>
        </w:rPr>
      </w:pPr>
    </w:p>
    <w:sectPr w:rsidR="00A51C54" w:rsidRPr="00A51C5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D8E" w:rsidRDefault="00E80D8E" w:rsidP="00493BCD">
      <w:r>
        <w:separator/>
      </w:r>
    </w:p>
  </w:endnote>
  <w:endnote w:type="continuationSeparator" w:id="0">
    <w:p w:rsidR="00E80D8E" w:rsidRDefault="00E80D8E" w:rsidP="0049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D8E" w:rsidRDefault="00E80D8E" w:rsidP="00493BCD">
      <w:r>
        <w:separator/>
      </w:r>
    </w:p>
  </w:footnote>
  <w:footnote w:type="continuationSeparator" w:id="0">
    <w:p w:rsidR="00E80D8E" w:rsidRDefault="00E80D8E" w:rsidP="00493B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C91"/>
    <w:multiLevelType w:val="hybridMultilevel"/>
    <w:tmpl w:val="F7CCE0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56B42D8"/>
    <w:multiLevelType w:val="hybridMultilevel"/>
    <w:tmpl w:val="9174A4B6"/>
    <w:lvl w:ilvl="0" w:tplc="0E7649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2763C47"/>
    <w:multiLevelType w:val="hybridMultilevel"/>
    <w:tmpl w:val="B554C8E8"/>
    <w:lvl w:ilvl="0" w:tplc="0E7649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7E958D0"/>
    <w:multiLevelType w:val="hybridMultilevel"/>
    <w:tmpl w:val="F25A15F4"/>
    <w:lvl w:ilvl="0" w:tplc="FCCE1F9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A423902"/>
    <w:multiLevelType w:val="hybridMultilevel"/>
    <w:tmpl w:val="6EC038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8646BC1"/>
    <w:multiLevelType w:val="hybridMultilevel"/>
    <w:tmpl w:val="BB4610A0"/>
    <w:lvl w:ilvl="0" w:tplc="0E7649D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B31533D"/>
    <w:multiLevelType w:val="hybridMultilevel"/>
    <w:tmpl w:val="71FEB6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69"/>
    <w:rsid w:val="000653B1"/>
    <w:rsid w:val="00366077"/>
    <w:rsid w:val="003D4885"/>
    <w:rsid w:val="0043677C"/>
    <w:rsid w:val="00493BCD"/>
    <w:rsid w:val="004C3213"/>
    <w:rsid w:val="00532E5F"/>
    <w:rsid w:val="0059109A"/>
    <w:rsid w:val="005F3A95"/>
    <w:rsid w:val="006D6B41"/>
    <w:rsid w:val="006D6FE9"/>
    <w:rsid w:val="00704529"/>
    <w:rsid w:val="00785641"/>
    <w:rsid w:val="00791711"/>
    <w:rsid w:val="008C3383"/>
    <w:rsid w:val="009F3708"/>
    <w:rsid w:val="00A51C54"/>
    <w:rsid w:val="00A6627C"/>
    <w:rsid w:val="00B179BE"/>
    <w:rsid w:val="00B43120"/>
    <w:rsid w:val="00B945EA"/>
    <w:rsid w:val="00C15E33"/>
    <w:rsid w:val="00C35E77"/>
    <w:rsid w:val="00C567FA"/>
    <w:rsid w:val="00C76B1E"/>
    <w:rsid w:val="00D25769"/>
    <w:rsid w:val="00D5620C"/>
    <w:rsid w:val="00D7775A"/>
    <w:rsid w:val="00DA65C9"/>
    <w:rsid w:val="00DD18A0"/>
    <w:rsid w:val="00E80D8E"/>
    <w:rsid w:val="00EF1F9F"/>
    <w:rsid w:val="00F04F6E"/>
    <w:rsid w:val="00FB49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4814ED-D8A2-4518-A855-E149A4EC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5769"/>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D7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3BCD"/>
    <w:pPr>
      <w:tabs>
        <w:tab w:val="center" w:pos="4153"/>
        <w:tab w:val="right" w:pos="8306"/>
      </w:tabs>
      <w:snapToGrid w:val="0"/>
    </w:pPr>
    <w:rPr>
      <w:sz w:val="20"/>
      <w:szCs w:val="20"/>
    </w:rPr>
  </w:style>
  <w:style w:type="character" w:customStyle="1" w:styleId="a5">
    <w:name w:val="頁首 字元"/>
    <w:basedOn w:val="a0"/>
    <w:link w:val="a4"/>
    <w:uiPriority w:val="99"/>
    <w:rsid w:val="00493BCD"/>
    <w:rPr>
      <w:sz w:val="20"/>
      <w:szCs w:val="20"/>
    </w:rPr>
  </w:style>
  <w:style w:type="paragraph" w:styleId="a6">
    <w:name w:val="footer"/>
    <w:basedOn w:val="a"/>
    <w:link w:val="a7"/>
    <w:uiPriority w:val="99"/>
    <w:unhideWhenUsed/>
    <w:rsid w:val="00493BCD"/>
    <w:pPr>
      <w:tabs>
        <w:tab w:val="center" w:pos="4153"/>
        <w:tab w:val="right" w:pos="8306"/>
      </w:tabs>
      <w:snapToGrid w:val="0"/>
    </w:pPr>
    <w:rPr>
      <w:sz w:val="20"/>
      <w:szCs w:val="20"/>
    </w:rPr>
  </w:style>
  <w:style w:type="character" w:customStyle="1" w:styleId="a7">
    <w:name w:val="頁尾 字元"/>
    <w:basedOn w:val="a0"/>
    <w:link w:val="a6"/>
    <w:uiPriority w:val="99"/>
    <w:rsid w:val="00493BCD"/>
    <w:rPr>
      <w:sz w:val="20"/>
      <w:szCs w:val="20"/>
    </w:rPr>
  </w:style>
  <w:style w:type="paragraph" w:styleId="a8">
    <w:name w:val="List Paragraph"/>
    <w:basedOn w:val="a"/>
    <w:uiPriority w:val="34"/>
    <w:qFormat/>
    <w:rsid w:val="006D6B41"/>
    <w:pPr>
      <w:ind w:leftChars="200" w:left="480"/>
    </w:pPr>
  </w:style>
  <w:style w:type="character" w:styleId="a9">
    <w:name w:val="Hyperlink"/>
    <w:basedOn w:val="a0"/>
    <w:uiPriority w:val="99"/>
    <w:unhideWhenUsed/>
    <w:rsid w:val="003D4885"/>
    <w:rPr>
      <w:color w:val="0563C1" w:themeColor="hyperlink"/>
      <w:u w:val="single"/>
    </w:rPr>
  </w:style>
  <w:style w:type="character" w:styleId="aa">
    <w:name w:val="FollowedHyperlink"/>
    <w:basedOn w:val="a0"/>
    <w:uiPriority w:val="99"/>
    <w:semiHidden/>
    <w:unhideWhenUsed/>
    <w:rsid w:val="003D4885"/>
    <w:rPr>
      <w:color w:val="954F72" w:themeColor="followedHyperlink"/>
      <w:u w:val="single"/>
    </w:rPr>
  </w:style>
  <w:style w:type="paragraph" w:styleId="ab">
    <w:name w:val="No Spacing"/>
    <w:uiPriority w:val="1"/>
    <w:qFormat/>
    <w:rsid w:val="00DD18A0"/>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9170">
      <w:bodyDiv w:val="1"/>
      <w:marLeft w:val="0"/>
      <w:marRight w:val="0"/>
      <w:marTop w:val="0"/>
      <w:marBottom w:val="0"/>
      <w:divBdr>
        <w:top w:val="none" w:sz="0" w:space="0" w:color="auto"/>
        <w:left w:val="none" w:sz="0" w:space="0" w:color="auto"/>
        <w:bottom w:val="none" w:sz="0" w:space="0" w:color="auto"/>
        <w:right w:val="none" w:sz="0" w:space="0" w:color="auto"/>
      </w:divBdr>
    </w:div>
    <w:div w:id="251209853">
      <w:bodyDiv w:val="1"/>
      <w:marLeft w:val="0"/>
      <w:marRight w:val="0"/>
      <w:marTop w:val="0"/>
      <w:marBottom w:val="0"/>
      <w:divBdr>
        <w:top w:val="none" w:sz="0" w:space="0" w:color="auto"/>
        <w:left w:val="none" w:sz="0" w:space="0" w:color="auto"/>
        <w:bottom w:val="none" w:sz="0" w:space="0" w:color="auto"/>
        <w:right w:val="none" w:sz="0" w:space="0" w:color="auto"/>
      </w:divBdr>
    </w:div>
    <w:div w:id="928542731">
      <w:bodyDiv w:val="1"/>
      <w:marLeft w:val="0"/>
      <w:marRight w:val="0"/>
      <w:marTop w:val="0"/>
      <w:marBottom w:val="0"/>
      <w:divBdr>
        <w:top w:val="none" w:sz="0" w:space="0" w:color="auto"/>
        <w:left w:val="none" w:sz="0" w:space="0" w:color="auto"/>
        <w:bottom w:val="none" w:sz="0" w:space="0" w:color="auto"/>
        <w:right w:val="none" w:sz="0" w:space="0" w:color="auto"/>
      </w:divBdr>
    </w:div>
    <w:div w:id="1109740165">
      <w:bodyDiv w:val="1"/>
      <w:marLeft w:val="0"/>
      <w:marRight w:val="0"/>
      <w:marTop w:val="0"/>
      <w:marBottom w:val="0"/>
      <w:divBdr>
        <w:top w:val="none" w:sz="0" w:space="0" w:color="auto"/>
        <w:left w:val="none" w:sz="0" w:space="0" w:color="auto"/>
        <w:bottom w:val="none" w:sz="0" w:space="0" w:color="auto"/>
        <w:right w:val="none" w:sz="0" w:space="0" w:color="auto"/>
      </w:divBdr>
    </w:div>
    <w:div w:id="1161431527">
      <w:bodyDiv w:val="1"/>
      <w:marLeft w:val="0"/>
      <w:marRight w:val="0"/>
      <w:marTop w:val="0"/>
      <w:marBottom w:val="0"/>
      <w:divBdr>
        <w:top w:val="none" w:sz="0" w:space="0" w:color="auto"/>
        <w:left w:val="none" w:sz="0" w:space="0" w:color="auto"/>
        <w:bottom w:val="none" w:sz="0" w:space="0" w:color="auto"/>
        <w:right w:val="none" w:sz="0" w:space="0" w:color="auto"/>
      </w:divBdr>
    </w:div>
    <w:div w:id="130469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20</Pages>
  <Words>1483</Words>
  <Characters>8457</Characters>
  <Application>Microsoft Office Word</Application>
  <DocSecurity>0</DocSecurity>
  <Lines>70</Lines>
  <Paragraphs>19</Paragraphs>
  <ScaleCrop>false</ScaleCrop>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2020-03-03T02:56:00Z</cp:lastPrinted>
  <dcterms:created xsi:type="dcterms:W3CDTF">2020-02-18T06:32:00Z</dcterms:created>
  <dcterms:modified xsi:type="dcterms:W3CDTF">2020-03-03T04:57:00Z</dcterms:modified>
</cp:coreProperties>
</file>